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Style w:val="13"/>
          <w:rFonts w:hint="eastAsia" w:ascii="仿宋_GB2312" w:hAnsi="仿宋_GB2312" w:eastAsia="仿宋_GB2312" w:cs="仿宋_GB2312"/>
          <w:b/>
          <w:bCs/>
          <w:caps w:val="0"/>
          <w:color w:val="333333"/>
          <w:spacing w:val="0"/>
          <w:sz w:val="32"/>
          <w:szCs w:val="32"/>
          <w:shd w:val="clear" w:fill="FFFFFF"/>
          <w:vertAlign w:val="baseli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pPr>
      <w:r>
        <w:rPr>
          <w:rStyle w:val="13"/>
          <w:rFonts w:hint="eastAsia" w:ascii="仿宋_GB2312" w:hAnsi="仿宋_GB2312" w:eastAsia="仿宋_GB2312" w:cs="仿宋_GB2312"/>
          <w:b/>
          <w:bCs/>
          <w:caps w:val="0"/>
          <w:color w:val="333333"/>
          <w:spacing w:val="0"/>
          <w:sz w:val="32"/>
          <w:szCs w:val="32"/>
          <w:shd w:val="clear" w:fill="FFFFFF"/>
          <w:vertAlign w:val="baseline"/>
        </w:rPr>
        <w:t>九江市饮用水水源保护条例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t>九江市人民代表大会常务委员会公告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t>（2022年第5号）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九江市饮用水水源保护条例》已由九江市第十六届人民代表大会常务委员会第七次会议于2022年7月28日通过,江西省第十三届人民代表大会常务委员会第四十一次会议于2022年9月29日批准,现予公布,自2023年5月1日起施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textAlignment w:val="baseline"/>
        <w:rPr>
          <w:rFonts w:hint="eastAsia" w:ascii="仿宋_GB2312" w:hAnsi="仿宋_GB2312" w:eastAsia="仿宋_GB2312" w:cs="仿宋_GB2312"/>
          <w:color w:val="333333"/>
          <w:sz w:val="32"/>
          <w:szCs w:val="32"/>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textAlignment w:val="baseline"/>
        <w:rPr>
          <w:rFonts w:hint="eastAsia" w:ascii="仿宋_GB2312" w:hAnsi="仿宋_GB2312" w:eastAsia="仿宋_GB2312" w:cs="仿宋_GB2312"/>
          <w:color w:val="333333"/>
          <w:sz w:val="32"/>
          <w:szCs w:val="32"/>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textAlignment w:val="baseline"/>
        <w:rPr>
          <w:rFonts w:hint="eastAsia" w:ascii="仿宋_GB2312" w:hAnsi="仿宋_GB2312" w:eastAsia="仿宋_GB2312" w:cs="仿宋_GB2312"/>
          <w:color w:val="333333"/>
          <w:sz w:val="32"/>
          <w:szCs w:val="32"/>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rPr>
        <w:t>九江市人民代表大会常务委员会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rPr>
        <w:t>2022年10月17日</w:t>
      </w:r>
    </w:p>
    <w:p>
      <w:pPr>
        <w:rPr>
          <w:rStyle w:val="13"/>
          <w:rFonts w:hint="eastAsia" w:ascii="仿宋_GB2312" w:hAnsi="仿宋_GB2312" w:eastAsia="仿宋_GB2312" w:cs="仿宋_GB2312"/>
          <w:b/>
          <w:bCs/>
          <w:caps w:val="0"/>
          <w:color w:val="333333"/>
          <w:spacing w:val="0"/>
          <w:sz w:val="32"/>
          <w:szCs w:val="32"/>
          <w:bdr w:val="none" w:color="auto" w:sz="0" w:space="0"/>
          <w:shd w:val="clear" w:fill="FFFFFF"/>
          <w:vertAlign w:val="baseline"/>
        </w:rPr>
      </w:pPr>
      <w:r>
        <w:rPr>
          <w:rStyle w:val="13"/>
          <w:rFonts w:hint="eastAsia" w:ascii="仿宋_GB2312" w:hAnsi="仿宋_GB2312" w:eastAsia="仿宋_GB2312" w:cs="仿宋_GB2312"/>
          <w:b/>
          <w:bCs/>
          <w:caps w:val="0"/>
          <w:color w:val="333333"/>
          <w:spacing w:val="0"/>
          <w:sz w:val="32"/>
          <w:szCs w:val="32"/>
          <w:bdr w:val="none" w:color="auto" w:sz="0" w:space="0"/>
          <w:shd w:val="clear" w:fill="FFFFFF"/>
          <w:vertAlign w:val="baseline"/>
        </w:rPr>
        <w:br w:type="page"/>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Style w:val="13"/>
          <w:rFonts w:hint="eastAsia" w:ascii="仿宋_GB2312" w:hAnsi="仿宋_GB2312" w:eastAsia="仿宋_GB2312" w:cs="仿宋_GB2312"/>
          <w:b/>
          <w:bCs/>
          <w:caps w:val="0"/>
          <w:color w:val="333333"/>
          <w:spacing w:val="0"/>
          <w:sz w:val="32"/>
          <w:szCs w:val="32"/>
          <w:bdr w:val="none" w:color="auto" w:sz="0" w:space="0"/>
          <w:shd w:val="clear" w:fill="FFFFFF"/>
          <w:vertAlign w:val="baseli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Fonts w:hint="eastAsia" w:ascii="仿宋_GB2312" w:hAnsi="仿宋_GB2312" w:eastAsia="仿宋_GB2312" w:cs="仿宋_GB2312"/>
          <w:color w:val="333333"/>
          <w:sz w:val="44"/>
          <w:szCs w:val="44"/>
        </w:rPr>
      </w:pPr>
      <w:r>
        <w:rPr>
          <w:rStyle w:val="13"/>
          <w:rFonts w:hint="eastAsia" w:ascii="仿宋_GB2312" w:hAnsi="仿宋_GB2312" w:eastAsia="仿宋_GB2312" w:cs="仿宋_GB2312"/>
          <w:b/>
          <w:bCs/>
          <w:caps w:val="0"/>
          <w:color w:val="333333"/>
          <w:spacing w:val="0"/>
          <w:sz w:val="44"/>
          <w:szCs w:val="44"/>
          <w:bdr w:val="none" w:color="auto" w:sz="0" w:space="0"/>
          <w:shd w:val="clear" w:fill="FFFFFF"/>
          <w:vertAlign w:val="baseline"/>
        </w:rPr>
        <w:t>九江市饮用水水源保护条例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Fonts w:hint="eastAsia" w:ascii="仿宋_GB2312" w:hAnsi="仿宋_GB2312" w:eastAsia="仿宋_GB2312" w:cs="仿宋_GB2312"/>
          <w:caps w:val="0"/>
          <w:color w:val="333333"/>
          <w:spacing w:val="0"/>
          <w:sz w:val="32"/>
          <w:szCs w:val="32"/>
          <w:bdr w:val="none" w:color="auto" w:sz="0" w:space="0"/>
          <w:shd w:val="clear" w:fill="FFFFFF"/>
          <w:vertAlign w:val="baseli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Fonts w:hint="eastAsia" w:ascii="仿宋_GB2312" w:hAnsi="仿宋_GB2312" w:eastAsia="仿宋_GB2312" w:cs="仿宋_GB2312"/>
          <w:caps w:val="0"/>
          <w:color w:val="333333"/>
          <w:spacing w:val="0"/>
          <w:sz w:val="32"/>
          <w:szCs w:val="32"/>
          <w:bdr w:val="none" w:color="auto" w:sz="0" w:space="0"/>
          <w:shd w:val="clear" w:fill="FFFFFF"/>
          <w:vertAlign w:val="baseline"/>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rPr>
        <w:t>(2022年7月28日九江市第十六届人民代表大会常务委员会第七次会议通过 2022年9月29日江西省第十三届人民代表大会常务委员会第四十一次会议批准)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textAlignment w:val="baseline"/>
        <w:rPr>
          <w:rFonts w:hint="eastAsia" w:ascii="仿宋_GB2312" w:hAnsi="仿宋_GB2312" w:eastAsia="仿宋_GB2312" w:cs="仿宋_GB2312"/>
          <w:caps w:val="0"/>
          <w:color w:val="333333"/>
          <w:spacing w:val="0"/>
          <w:sz w:val="32"/>
          <w:szCs w:val="32"/>
          <w:bdr w:val="none" w:color="auto" w:sz="0" w:space="0"/>
          <w:shd w:val="clear" w:fill="FFFFFF"/>
          <w:vertAlign w:val="baseli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第一条为了加强饮用水水源保护,保障饮用水安全,根据《中华人民共和国环境保护法》《中华人民共和国水污染防治法》《江西省水资源条例》等法律、法规,结合本市实际,制定本条例。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第二条本条例适用于本市行政区域内饮用水水源的保护和监督管理活动。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本条例所称饮用水水源,是指通过输水管网送到用户,供水人口在一千人以上的地表水取水水源,包括在用、备用、应急、规划饮用水水源。</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第三条各级人民政府负责保护本行政区域内饮用水水源。</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市、县级人民政府应当加强饮用水水源保护工作的组织领导,制定饮用水水源保护规划,将饮用水水源保护工作纳入生态环境保护考核,建立健全饮用水水源生态保护补偿机制和饮用水水源地安全评估制度,加大对饮用水水源保护的投入,将饮用水水源保护经费纳入本级财政预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bdr w:val="none" w:color="auto" w:sz="0" w:space="0"/>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乡(镇)人民政府、街道办事处按照上级人民政府和有关主管部门的要求做好饮用水水源保护工作,发现污染饮用水水源或者破坏饮用水水源保护设施的,应当予以制止,并及时报告有关部门。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村(居)民委员会可以根据当地实际情况,组织制定村规民约或者居民公约保护饮用水水源。</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四条市人民政府生态环境主管部门对饮用水水源的生态环境保护和污染防治实施统一监督管理,负责组织开展饮用水水源保护区规范化建设,定期对饮用水水源及周边环境状况进行调查评估和水源水质监测等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市、县级人民政府其他部门履行以下饮用水水源保护相关工作职责: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(一)水行政主管部门对饮用水水资源实施监督管理,科学调度水利工程,保障饮用水水源地流量水量,负责饮用水水源地安全保障达标建设,水土流失综合防治和监督;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(二)农业农村主管部门负责种植业、畜禽养殖业、渔业生产、农产品加工的监督管理,指导和监督农药、肥料和农用薄膜等农业投入品的使用;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(三)林业主管部门负责林地上的水源涵养林、湿地及相关植被保护的监督管理;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(四)自然资源主管部门负责建设项目的规划管理、土地利用、矿产资源开发的监督管理;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(五)采砂主管部门负责采砂活动的监督管理;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(六)交通运输主管部门负责道路交通设施和危险化学品运输工具安全的管理;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(七)港口航运主管部门负责内河通航水域水上交通安全和防治船舶及其作业活动污染水域环境的监督管理。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发展改革、应急管理、公安、财政、卫生健康、住房和城乡建设、城市管理、民政、旅游等部门,依法按照各自职责做好饮用水水源保护工作。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第五条各级河长、湖长、林长应当按照河长制、湖长制、林长制的有关规定,组织协调饮用水水源的水资源保护、水域岸线管理、水污染防治、水环境治理等工作。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第六条各级人民政府及有关部门应当加强饮用水水源保护宣传教育,提高公众对饮用水水源的保护意识。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报刊、广播、电视、网络等新闻媒体应当加强对饮用水水源保护、水资源节约利用等知识的公益宣传和对破坏饮用水水源违法行为的舆论监督。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第七条任何单位和个人都有保护饮用水水源的义务,有权对污染饮用水水源生态环境、破坏饮用水水源保护设施的行为进行劝阻和举报。有关部门对举报的事项应当及时处理和反馈。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对在饮用水水源保护中做出显著成绩的单位和个人,市、县级人民政府及其有关部门应当按照规定给予表彰、奖励。</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鼓励社会组织和志愿者参与饮用水水源的保护工作。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第八条市、县级人民政府应当根据经济社会发展需要和水资源开发利用现状,优先保障城乡居民生活饮用水,将水质良好、水量稳定的江河、湖泊、水库等确定为饮用水水源。</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市、县级人民政府应当合理安排、布局农村饮用水水源。有条件的地区可以采取城镇供水管网延伸或者建设跨村、跨乡镇联片集中供水工程等方式,发展规模集中供水。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第九条本市实行饮用水水源保护区制度,保护区包括一定的水域和陆域。饮用水水源保护区分为一级保护区和二级保护区;必要时,可以在饮用水水源保护区外围划定一定区域作为准保护区。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饮用水水源保护区、准保护区的水质应当符合国家规定的标准。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条饮用水水源保护区、准保护区的划定和调整,由市、县人民政府提出方案,报省人民政府批准。跨县饮用水水源保护区、准保护区的划定和调整,由有关县人民政府协商提出方案,报省人民政府批准;协商不成的,按照法律规定的程序办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第十一条市、县级人民政府应当建设备用或者应急饮用水水源,保障应急状态下的饮用水供应。</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第十二条市、县级人民政府应当在饮用水水源保护区、准保护区边界设立明确的地理界标和明显的警示标志,并根据需要在一级保护区周边人员活动频繁的区域设置隔离防护设施。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任何单位和个人不得擅自改变、损坏饮用水水源保护区、准保护区的地理界标、警示标志,不得故意损毁隔离防护设施。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第十三条饮用水水源保护区划定或者调整后,港口航运、海事主管部门应当及时发布航行通(警)告。载运危险化学品的船舶在内河航行,应当遵守法律、行政法规和国家其他有关饮用水水源保护的规定。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饮用水水源保护区内正在建设的道路、桥梁的建设单位和已交付使用的道路、桥梁的管理单位,应当设立明显的警示标识,并在靠近水源一侧道路或者穿越桥梁两侧设置封闭式护栏和截污收集装置等设施,防止路面(桥面)废水或者因交通事故泄漏的有毒有害物质流入饮用水水源。</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运输危险化学品的车辆未按照国家规定经公安机关批准,不得进入饮用水水源保护区、准保护区。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四条市、县级人民政府生态环境、水行政等部门应当对饮用水水源保护区、准保护区及有关区域开展巡查,发现破坏饮用水水源生态环境和饮用水水源保护设施等行为的,应当及时依法查处。市、县级人民政府相关部门在饮用水水源保护工作中,发现涉及其他部门执法管辖范围的违法行为,应当及时进行通报并协同查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饮用水水源保护区、准保护区所在的乡(镇)人民政府、街道办事处应当组织开展饮用水水源巡查,发现问题应当及时采取有效措施并向生态环境、水行政等部门报告。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五条市、县级人民政府应当组织生态环境、水行政、卫生健康等部门监测、评估本行政区域内饮用水水源、供水单位供水和用户水龙头出水的水质等饮用水安全状况,并至少每季度向社会公开一次饮用水安全状况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生态环境、卫生健康、水行政等部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第十六条市、县级人民政府应当根据国务院、江西省人民政府规定,在饮用水水源保护区内采取限制农业种植养殖等措施,防止农业面源污染。</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畜禽散养密集区所在地县、乡级人民政府应当组织对畜禽粪便污水进行分户收集、集中处理利用。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七条跨行政区域的河流、湖泊、水库、输水渠道,其上游地区不得影响下游饮用水水源保护区、准保护区对水质标准的要求。跨行政区域河流交界断面上游水质影响饮用水水源安全的,下游地区人民政府应当向上一级人民政府报告,并向上游地区人民政府通报,上游地区人民政府应当采取必要措施,使出界水质达到规定的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第十八条禁止下列破坏饮用水水源的行为: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(一)向水体排放油类、酸液、碱液的;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(二)向水体排放剧毒废液,或者将含有汞、镉、砷、铬、铅、氰化物、黄磷等的可溶性剧毒废渣向水体排放、倾倒或者直接埋入地下的;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(三)在水体清洗装贮过油类、有毒污染物的车辆或者容器的;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(四)向水体排放、倾倒工业废渣、城镇垃圾或者其他废弃物,或者在江河、湖泊、运河、渠道、水库最高水位线以下的滩地、岸坡堆放、存贮固体废弃物或者其他污染物的;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(五)向水体排放、倾倒放射性固体废物或者含有高放射性、中放射性物质的废水的;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(六)违反国家有关规定或者标准,向水体排放含低放射性物质的废水、热废水或者含病原体的污水的;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(七)未采取防渗漏等措施,或者未建设地下水水质监测井进行监测的;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(八)加油站等的地下油罐未使用双层罐或者采取建造防渗池等其他有效措施,或者未进行防渗漏监测的;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(九)未按照规定采取防护性措施,或者利用无防渗漏措施的沟渠、坑塘等输送或者存贮含有毒污染物的废水、含病原体的污水或者其他废弃物的;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(十)法律、法规禁止的其他行为。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第十九条在饮用水水源准保护区内,除适用本条例第十八条规定外,还禁止下列行为: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(一)新建、扩建对水体污染严重的建设项目,或者改建增加排污量的建设项目;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(二)使用剧毒、高残留农药,滥用化肥;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(三)破坏水源涵养林、护岸林、湿地、与水源保护相关植被的活动;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(四)法律、法规禁止的其他行为。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第二十条在饮用水水源二级保护区内,除适用本条例第十八条、第十九条规定外,还禁止下列行为: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(一)设置排污口;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(二)新建、改建、扩建排放污染物的建设项目;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(三)建设畜禽养殖场、养殖小区;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(四)使用农药,丢弃农药、农药包装物或者清洗施药器械;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(五)丢弃、掩埋动物尸体;</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(六)建造坟墓;</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(七)取土、采石、采砂;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(八)法律、法规禁止的其他行为。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第二十一条在饮用水水源一级保护区内,除适用本条例第十八条、第十九条、第二十条规定外,还禁止下列行为: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(一)新建、改建、扩建与供水设施和保护水源无关的建设项目;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(二)停靠船舶;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(三)放养畜禽;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(四)从事网箱养殖、旅游、游泳、垂钓或者其他可能污染饮用水水体的活动;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(五)法律、法规禁止的其他行为。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第二十二条市、县级人民政府应当组织编制饮用水安全突发事件应急预案,配备应急救援设施设备和物资。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饮用水供水单位应当根据所在地饮用水安全突发事件应急预案,制定相应的突发事件应急方案,报所在地市、县级人民政府备案,并定期进行演练。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饮用水水源发生水污染事故,或者发生其他可能影响饮用水安全的突发性事件,饮用水供水单位应当采取应急处理措施,及时向所在地市、县级人民政府报告,并依法向社会公开。有关人民政府应当根据情况及时启动应急预案,采取有效措施,保障供水安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三条国家规定的机关和法律规定的组织对破坏饮用水水源的行为依法提起公益诉讼的,生态环境、水行政等有关监督管理部门应当在确定污染源、污染范围以及污染造成的损失等事故调查方面依法提供支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四条违反本条例第十二条第二款有关规定,擅自改变、损坏饮用水水源保护区的地理界标、警示标志的,由生态环境主管部门责令限期改正,处五百元以上二千元以下的罚款;故意损毁隔离防护设施的,由公安机关依法予以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第二十五条违反本条例第十三条第三款规定的,由公安机关责令改正,处五万元以上十万元以下的罚款。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六条违反本条例第十八条第一项、第二项、第五项、第九项规定之一的,由生态环境主管部门责令停止违法行为,限期采取治理措施,消除污染,处十万元以上一百万元以下的罚款;逾期不采取治理措施的,生态环境主管部门可以指定有治理能力的单位代为治理,所需费用由违法者承担;情节严重的,报经有批准权的人民政府批准,责令停业、关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违反本条例第十八条第三项、第四项、第六项、第七项、第八项规定之一的,由生态环境主管部门责令停止违法行为,限期采取治理措施,消除污染,处二万元以上二十万元以下的罚款;逾期不采取治理措施的,生态环境主管部门可以指定有治理能力的单位代为治理,所需费用由违法者承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第二十七条违反本条例第十九条第一项规定的,由生态环境主管部门责令停止违法行为,处十万元以上五十万元以下的罚款,并报经有批准权的人民政府批准,责令拆除或者关闭。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第二十八条违反本条例第二十条规定的,按照下列规定予以处罚: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(一)违反第一项规定的,由市、县级人民政府责令限期拆除,处十万元以上五十万元以下的罚款;逾期不拆除的,强制拆除,所需费用由违法者承担,处五十万元以上一百万元以下的罚款,并可以责令停产整治。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(二)违反第二项、第三项规定之一的,由生态环境主管部门责令停止违法行为,处十万元以上五十万元以下的罚款,并报经有批准权的人民政府批准,责令拆除或者关闭。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三)违反第四项规定的,由农业农村主管部门责令改正。农药使用者为农产品生产企业、食品和食用农产品仓储企业、专业化病虫害防治服务组织和从事农产品生产的农民专业合作社等单位的,处五万元以上十万元以下的罚款,农药使用者为个人的,处一万元以下的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(四)违反第七项规定的,按照管理权限由自然资源、林业或者水行政主管部门责令停止违法行为,依法予以处罚。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第二十九条违反本条例第二十一条规定的,按照下列规定予以处罚: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(一)违反第一项规定的,由生态环境主管部门责令停止违法行为,处十万元以上五十万元以下的罚款,并报经有批准权的人民政府批准,责令拆除或者关闭。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(二)违反第二项规定的,由海事或者港口航运主管部门责令立即驶离,处一万元以上三万元以下的罚款。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三)违反第四项规定,对从事网箱养殖或者组织进行旅游、垂钓或者其他可能污染饮用水水体的活动的,由生态环境主管部门责令停止违法行为,处二万元以上十万元以下的罚款。对个人在饮用水水源一级保护区内游泳、垂钓或者从事其他可能污染饮用水水体的活动的,由生态环境主管部门责令停止违法行为,可以处五百元以下的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三十条违反本条例第二十二条第二款、第三款相关规定,饮用水供水单位未按照规定制定突发事件应急方案的,或者水污染事故发生后未采取有关应急措施的,由生态环境主管部门责令改正;情节严重的,处二万元以上十万元以下的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第三十一条各级人民政府和有关部门在饮用水水源保护和监督管理工作中未按照规定履行职责的,对直接负责的主管人员和其他直接责任人员依法给予处分。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第三十二条违反本条例规定的行为,法律、法规已有规定的,适用其规定;构成犯罪的,依法追究刑事责任。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aps w:val="0"/>
          <w:color w:val="333333"/>
          <w:spacing w:val="0"/>
          <w:sz w:val="32"/>
          <w:szCs w:val="32"/>
          <w:shd w:val="clear" w:fill="FFFFFF"/>
          <w:vertAlign w:val="baseline"/>
          <w:lang w:eastAsia="zh-CN"/>
        </w:rPr>
        <w:t>　　</w:t>
      </w:r>
      <w:r>
        <w:rPr>
          <w:rFonts w:hint="eastAsia" w:ascii="仿宋_GB2312" w:hAnsi="仿宋_GB2312" w:eastAsia="仿宋_GB2312" w:cs="仿宋_GB2312"/>
          <w:caps w:val="0"/>
          <w:color w:val="333333"/>
          <w:spacing w:val="0"/>
          <w:sz w:val="32"/>
          <w:szCs w:val="32"/>
          <w:bdr w:val="none" w:color="auto" w:sz="0" w:space="0"/>
          <w:shd w:val="clear" w:fill="FFFFFF"/>
          <w:vertAlign w:val="baseline"/>
        </w:rPr>
        <w:t>第三十三条本条例自2023年5月1日起施行。</w:t>
      </w:r>
    </w:p>
    <w:p>
      <w:pPr>
        <w:ind w:left="0" w:leftChars="0"/>
        <w:rPr>
          <w:rFonts w:hint="eastAsia" w:ascii="仿宋_GB2312" w:hAnsi="仿宋_GB2312" w:eastAsia="仿宋_GB2312" w:cs="仿宋_GB2312"/>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YWE0MzJjZGJhNmM1NzZmY2M5YjkyZjc0YjIxNzkifQ=="/>
  </w:docVars>
  <w:rsids>
    <w:rsidRoot w:val="7C9011D9"/>
    <w:rsid w:val="019E71BD"/>
    <w:rsid w:val="06A67E67"/>
    <w:rsid w:val="080F63D8"/>
    <w:rsid w:val="09341458"/>
    <w:rsid w:val="152D2DCA"/>
    <w:rsid w:val="22440422"/>
    <w:rsid w:val="246B7AE7"/>
    <w:rsid w:val="2C3E1D20"/>
    <w:rsid w:val="31A15F24"/>
    <w:rsid w:val="31DF424A"/>
    <w:rsid w:val="38D011F2"/>
    <w:rsid w:val="39A232A0"/>
    <w:rsid w:val="3B5A6BBB"/>
    <w:rsid w:val="3EDA13A6"/>
    <w:rsid w:val="3FE93B9B"/>
    <w:rsid w:val="42F058B7"/>
    <w:rsid w:val="436109F6"/>
    <w:rsid w:val="441A38D4"/>
    <w:rsid w:val="44995AAD"/>
    <w:rsid w:val="4BC77339"/>
    <w:rsid w:val="4C9236C5"/>
    <w:rsid w:val="4E8B286D"/>
    <w:rsid w:val="52446A29"/>
    <w:rsid w:val="52F46F0B"/>
    <w:rsid w:val="54BE3820"/>
    <w:rsid w:val="55E064E0"/>
    <w:rsid w:val="608816D1"/>
    <w:rsid w:val="678317DD"/>
    <w:rsid w:val="6D0E3F22"/>
    <w:rsid w:val="6F2638FC"/>
    <w:rsid w:val="79DC45D7"/>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7">
    <w:name w:val="Body Text"/>
    <w:basedOn w:val="1"/>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5675</Words>
  <Characters>5706</Characters>
  <Lines>0</Lines>
  <Paragraphs>0</Paragraphs>
  <TotalTime>0</TotalTime>
  <ScaleCrop>false</ScaleCrop>
  <LinksUpToDate>false</LinksUpToDate>
  <CharactersWithSpaces>5811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熊毅</cp:lastModifiedBy>
  <cp:lastPrinted>2021-09-22T01:19:00Z</cp:lastPrinted>
  <dcterms:modified xsi:type="dcterms:W3CDTF">2022-12-16T03:49:57Z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000353AD4EB54963A9B951BD5E78F9FB</vt:lpwstr>
  </property>
</Properties>
</file>