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widowControl/>
        <w:suppressLineNumbers w:val="0"/>
        <w:spacing w:before="30" w:beforeAutospacing="0" w:after="30" w:afterAutospacing="0" w:line="315" w:lineRule="atLeast"/>
        <w:ind w:left="0" w:firstLine="0"/>
        <w:jc w:val="center"/>
        <w:rPr>
          <w:rFonts w:hint="eastAsia" w:ascii="仿宋_GB2312" w:hAnsi="仿宋_GB2312" w:eastAsia="仿宋_GB2312" w:cs="仿宋_GB2312"/>
          <w:b/>
          <w:bCs/>
          <w:i w:val="0"/>
          <w:iCs w:val="0"/>
          <w:caps w:val="0"/>
          <w:color w:val="000000"/>
          <w:spacing w:val="0"/>
          <w:sz w:val="36"/>
          <w:szCs w:val="36"/>
        </w:rPr>
      </w:pPr>
      <w:bookmarkStart w:id="0" w:name="_GoBack"/>
      <w:r>
        <w:rPr>
          <w:rFonts w:hint="eastAsia" w:ascii="仿宋_GB2312" w:hAnsi="仿宋_GB2312" w:eastAsia="仿宋_GB2312" w:cs="仿宋_GB2312"/>
          <w:b/>
          <w:bCs/>
          <w:i w:val="0"/>
          <w:iCs w:val="0"/>
          <w:caps w:val="0"/>
          <w:color w:val="000000"/>
          <w:spacing w:val="0"/>
          <w:sz w:val="36"/>
          <w:szCs w:val="36"/>
        </w:rPr>
        <w:t>九江市人民政府关于印发九江市重大行政决策评估评价办法的通知</w:t>
      </w:r>
    </w:p>
    <w:bookmarkEnd w:id="0"/>
    <w:p>
      <w:pPr>
        <w:pStyle w:val="11"/>
        <w:keepNext w:val="0"/>
        <w:keepLines w:val="0"/>
        <w:widowControl/>
        <w:suppressLineNumbers w:val="0"/>
        <w:spacing w:before="30" w:beforeAutospacing="0" w:after="30" w:afterAutospacing="0" w:line="315" w:lineRule="atLeast"/>
        <w:ind w:left="0" w:firstLine="0"/>
        <w:jc w:val="center"/>
        <w:rPr>
          <w:rFonts w:hint="default" w:ascii="Arial" w:hAnsi="Arial" w:cs="Arial"/>
          <w:i w:val="0"/>
          <w:iCs w:val="0"/>
          <w:caps w:val="0"/>
          <w:color w:val="000000"/>
          <w:spacing w:val="0"/>
          <w:sz w:val="30"/>
          <w:szCs w:val="30"/>
        </w:rPr>
      </w:pPr>
      <w:r>
        <w:rPr>
          <w:rFonts w:hint="default" w:ascii="Arial" w:hAnsi="Arial" w:cs="Arial"/>
          <w:i w:val="0"/>
          <w:iCs w:val="0"/>
          <w:caps w:val="0"/>
          <w:color w:val="000000"/>
          <w:spacing w:val="0"/>
          <w:sz w:val="30"/>
          <w:szCs w:val="30"/>
        </w:rPr>
        <w:t>2022年</w:t>
      </w:r>
      <w:r>
        <w:rPr>
          <w:rFonts w:hint="eastAsia" w:ascii="Arial" w:hAnsi="Arial" w:cs="Arial"/>
          <w:i w:val="0"/>
          <w:iCs w:val="0"/>
          <w:caps w:val="0"/>
          <w:color w:val="000000"/>
          <w:spacing w:val="0"/>
          <w:sz w:val="30"/>
          <w:szCs w:val="30"/>
          <w:lang w:val="en-US" w:eastAsia="zh-CN"/>
        </w:rPr>
        <w:t>6</w:t>
      </w:r>
      <w:r>
        <w:rPr>
          <w:rFonts w:hint="default" w:ascii="Arial" w:hAnsi="Arial" w:cs="Arial"/>
          <w:i w:val="0"/>
          <w:iCs w:val="0"/>
          <w:caps w:val="0"/>
          <w:color w:val="000000"/>
          <w:spacing w:val="0"/>
          <w:sz w:val="30"/>
          <w:szCs w:val="30"/>
        </w:rPr>
        <w:t>月</w:t>
      </w:r>
      <w:r>
        <w:rPr>
          <w:rFonts w:hint="eastAsia" w:ascii="Arial" w:hAnsi="Arial" w:cs="Arial"/>
          <w:i w:val="0"/>
          <w:iCs w:val="0"/>
          <w:caps w:val="0"/>
          <w:color w:val="000000"/>
          <w:spacing w:val="0"/>
          <w:sz w:val="30"/>
          <w:szCs w:val="30"/>
          <w:lang w:val="en-US" w:eastAsia="zh-CN"/>
        </w:rPr>
        <w:t>17</w:t>
      </w:r>
      <w:r>
        <w:rPr>
          <w:rFonts w:hint="default" w:ascii="Arial" w:hAnsi="Arial" w:cs="Arial"/>
          <w:i w:val="0"/>
          <w:iCs w:val="0"/>
          <w:caps w:val="0"/>
          <w:color w:val="000000"/>
          <w:spacing w:val="0"/>
          <w:sz w:val="30"/>
          <w:szCs w:val="30"/>
        </w:rPr>
        <w:t>日经市政府同意，现予发布实施。</w:t>
      </w:r>
    </w:p>
    <w:p>
      <w:pPr>
        <w:pStyle w:val="11"/>
        <w:keepNext w:val="0"/>
        <w:keepLines w:val="0"/>
        <w:widowControl/>
        <w:suppressLineNumbers w:val="0"/>
        <w:spacing w:before="30" w:beforeAutospacing="0" w:after="30" w:afterAutospacing="0" w:line="315" w:lineRule="atLeast"/>
        <w:ind w:left="0" w:firstLine="0"/>
        <w:jc w:val="center"/>
        <w:rPr>
          <w:rFonts w:hint="default" w:ascii="Arial" w:hAnsi="Arial" w:cs="Arial"/>
          <w:i w:val="0"/>
          <w:iCs w:val="0"/>
          <w:caps w:val="0"/>
          <w:color w:val="000000"/>
          <w:spacing w:val="0"/>
          <w:sz w:val="30"/>
          <w:szCs w:val="30"/>
        </w:rPr>
      </w:pPr>
    </w:p>
    <w:p>
      <w:pPr>
        <w:pStyle w:val="11"/>
        <w:keepNext w:val="0"/>
        <w:keepLines w:val="0"/>
        <w:widowControl/>
        <w:suppressLineNumbers w:val="0"/>
        <w:spacing w:before="30" w:beforeAutospacing="0" w:after="30" w:afterAutospacing="0" w:line="315" w:lineRule="atLeast"/>
        <w:ind w:left="0" w:firstLine="0"/>
        <w:jc w:val="center"/>
        <w:rPr>
          <w:rFonts w:hint="default" w:ascii="Arial" w:hAnsi="Arial" w:cs="Arial"/>
          <w:i w:val="0"/>
          <w:iCs w:val="0"/>
          <w:caps w:val="0"/>
          <w:color w:val="000000"/>
          <w:spacing w:val="0"/>
          <w:sz w:val="30"/>
          <w:szCs w:val="30"/>
        </w:rPr>
      </w:pPr>
    </w:p>
    <w:p>
      <w:pPr>
        <w:pStyle w:val="11"/>
        <w:keepNext w:val="0"/>
        <w:keepLines w:val="0"/>
        <w:widowControl/>
        <w:suppressLineNumbers w:val="0"/>
        <w:spacing w:before="0" w:beforeAutospacing="0" w:line="315" w:lineRule="atLeast"/>
        <w:ind w:left="0" w:firstLine="0"/>
        <w:jc w:val="left"/>
        <w:rPr>
          <w:sz w:val="30"/>
          <w:szCs w:val="30"/>
        </w:rPr>
      </w:pPr>
      <w:r>
        <w:rPr>
          <w:sz w:val="30"/>
          <w:szCs w:val="30"/>
        </w:rPr>
        <w:t>各县(市、区)人民政府，市政府各部门，市直及驻市有关单位:</w:t>
      </w:r>
    </w:p>
    <w:p>
      <w:pPr>
        <w:pStyle w:val="11"/>
        <w:keepNext w:val="0"/>
        <w:keepLines w:val="0"/>
        <w:widowControl/>
        <w:suppressLineNumbers w:val="0"/>
        <w:spacing w:line="315" w:lineRule="atLeast"/>
        <w:ind w:left="0" w:firstLine="420"/>
        <w:jc w:val="left"/>
        <w:rPr>
          <w:sz w:val="30"/>
          <w:szCs w:val="30"/>
        </w:rPr>
      </w:pPr>
      <w:r>
        <w:rPr>
          <w:sz w:val="30"/>
          <w:szCs w:val="30"/>
        </w:rPr>
        <w:t>《九江市重大行政决策评估评价办法》已经市政府第11次常务会议研究通过，现印发给你们，请认真贯彻落实。</w:t>
      </w:r>
    </w:p>
    <w:p>
      <w:pPr>
        <w:pStyle w:val="11"/>
        <w:keepNext w:val="0"/>
        <w:keepLines w:val="0"/>
        <w:widowControl/>
        <w:suppressLineNumbers w:val="0"/>
        <w:spacing w:line="315" w:lineRule="atLeast"/>
        <w:ind w:left="0" w:firstLine="420"/>
        <w:jc w:val="left"/>
        <w:rPr>
          <w:sz w:val="30"/>
          <w:szCs w:val="30"/>
        </w:rPr>
      </w:pPr>
    </w:p>
    <w:p>
      <w:pPr>
        <w:pStyle w:val="11"/>
        <w:keepNext w:val="0"/>
        <w:keepLines w:val="0"/>
        <w:widowControl/>
        <w:suppressLineNumbers w:val="0"/>
        <w:spacing w:line="315" w:lineRule="atLeast"/>
        <w:ind w:left="0" w:firstLine="420"/>
        <w:jc w:val="left"/>
        <w:rPr>
          <w:sz w:val="30"/>
          <w:szCs w:val="30"/>
        </w:rPr>
      </w:pPr>
    </w:p>
    <w:p>
      <w:pPr>
        <w:pStyle w:val="11"/>
        <w:keepNext w:val="0"/>
        <w:keepLines w:val="0"/>
        <w:widowControl/>
        <w:suppressLineNumbers w:val="0"/>
        <w:spacing w:line="315" w:lineRule="atLeast"/>
        <w:ind w:left="0" w:firstLine="420"/>
        <w:jc w:val="left"/>
        <w:rPr>
          <w:sz w:val="30"/>
          <w:szCs w:val="30"/>
        </w:rPr>
      </w:pPr>
    </w:p>
    <w:p>
      <w:pPr>
        <w:pStyle w:val="11"/>
        <w:keepNext w:val="0"/>
        <w:keepLines w:val="0"/>
        <w:widowControl/>
        <w:suppressLineNumbers w:val="0"/>
        <w:spacing w:line="315" w:lineRule="atLeast"/>
        <w:ind w:left="0" w:firstLine="420"/>
        <w:jc w:val="right"/>
        <w:rPr>
          <w:sz w:val="30"/>
          <w:szCs w:val="30"/>
        </w:rPr>
      </w:pPr>
      <w:r>
        <w:rPr>
          <w:sz w:val="30"/>
          <w:szCs w:val="30"/>
        </w:rPr>
        <w:t>                                                                        2022年6月17日</w:t>
      </w:r>
    </w:p>
    <w:p>
      <w:pPr>
        <w:pStyle w:val="11"/>
        <w:keepNext w:val="0"/>
        <w:keepLines w:val="0"/>
        <w:widowControl/>
        <w:suppressLineNumbers w:val="0"/>
        <w:spacing w:line="315" w:lineRule="atLeast"/>
        <w:ind w:left="0" w:firstLine="420"/>
        <w:jc w:val="left"/>
        <w:rPr>
          <w:sz w:val="30"/>
          <w:szCs w:val="30"/>
        </w:rPr>
      </w:pPr>
      <w:r>
        <w:rPr>
          <w:sz w:val="30"/>
          <w:szCs w:val="30"/>
        </w:rPr>
        <w:t>(此件主动公开)</w:t>
      </w:r>
    </w:p>
    <w:p>
      <w:pPr>
        <w:pStyle w:val="11"/>
        <w:keepNext w:val="0"/>
        <w:keepLines w:val="0"/>
        <w:widowControl/>
        <w:suppressLineNumbers w:val="0"/>
        <w:spacing w:line="315" w:lineRule="atLeast"/>
        <w:ind w:left="0" w:firstLine="420"/>
        <w:jc w:val="center"/>
        <w:rPr>
          <w:rStyle w:val="14"/>
          <w:rFonts w:ascii="Arial" w:hAnsi="Arial" w:cs="Arial"/>
          <w:sz w:val="30"/>
          <w:szCs w:val="30"/>
        </w:rPr>
      </w:pPr>
    </w:p>
    <w:p>
      <w:pPr>
        <w:pStyle w:val="11"/>
        <w:keepNext w:val="0"/>
        <w:keepLines w:val="0"/>
        <w:widowControl/>
        <w:suppressLineNumbers w:val="0"/>
        <w:spacing w:line="315" w:lineRule="atLeast"/>
        <w:ind w:left="0" w:firstLine="420"/>
        <w:jc w:val="center"/>
        <w:rPr>
          <w:rStyle w:val="14"/>
          <w:rFonts w:ascii="Arial" w:hAnsi="Arial" w:cs="Arial"/>
          <w:sz w:val="30"/>
          <w:szCs w:val="30"/>
        </w:rPr>
      </w:pPr>
    </w:p>
    <w:p>
      <w:pPr>
        <w:pStyle w:val="11"/>
        <w:keepNext w:val="0"/>
        <w:keepLines w:val="0"/>
        <w:widowControl/>
        <w:suppressLineNumbers w:val="0"/>
        <w:spacing w:line="315" w:lineRule="atLeast"/>
        <w:ind w:left="0" w:firstLine="420"/>
        <w:jc w:val="center"/>
        <w:rPr>
          <w:sz w:val="30"/>
          <w:szCs w:val="30"/>
        </w:rPr>
      </w:pPr>
      <w:r>
        <w:rPr>
          <w:rStyle w:val="14"/>
          <w:rFonts w:ascii="Arial" w:hAnsi="Arial" w:cs="Arial"/>
          <w:sz w:val="30"/>
          <w:szCs w:val="30"/>
        </w:rPr>
        <w:t>九江市重大行政决策评估评价办法</w:t>
      </w:r>
    </w:p>
    <w:p>
      <w:pPr>
        <w:pStyle w:val="11"/>
        <w:keepNext w:val="0"/>
        <w:keepLines w:val="0"/>
        <w:widowControl/>
        <w:suppressLineNumbers w:val="0"/>
        <w:spacing w:line="315" w:lineRule="atLeast"/>
        <w:ind w:left="0" w:firstLine="420"/>
        <w:jc w:val="left"/>
        <w:rPr>
          <w:sz w:val="30"/>
          <w:szCs w:val="30"/>
        </w:rPr>
      </w:pPr>
      <w:r>
        <w:rPr>
          <w:rStyle w:val="14"/>
          <w:sz w:val="30"/>
          <w:szCs w:val="30"/>
        </w:rPr>
        <w:t>第一条</w:t>
      </w:r>
      <w:r>
        <w:rPr>
          <w:sz w:val="30"/>
          <w:szCs w:val="30"/>
        </w:rPr>
        <w:t>  为深入贯彻落实习近平新时代中国特色社会主义思想，健全重大行政决策事前风险评估和事后评价制度，提高决策科学化、民主化、法治化水平。根据《重大行政决策程序暂行条例》(国务院令第713号)和《江西省县级以上人民政府重大行政决策程序规定》(省政府令第247号)有关规定，按照《国务院办公厅关于进一步优化营商环境更好服务市场主体的实施意见》(国办发〔2020〕24号)和《江西省人民政府办公厅关于印发进一步优化营商环境更好服务市场主体政策措施的通知》(赣府厅字〔2020〕62号)有关要求，制定本办法。</w:t>
      </w:r>
    </w:p>
    <w:p>
      <w:pPr>
        <w:pStyle w:val="11"/>
        <w:keepNext w:val="0"/>
        <w:keepLines w:val="0"/>
        <w:widowControl/>
        <w:suppressLineNumbers w:val="0"/>
        <w:spacing w:line="315" w:lineRule="atLeast"/>
        <w:ind w:left="0" w:firstLine="420"/>
        <w:jc w:val="left"/>
        <w:rPr>
          <w:sz w:val="30"/>
          <w:szCs w:val="30"/>
        </w:rPr>
      </w:pPr>
      <w:r>
        <w:rPr>
          <w:rStyle w:val="14"/>
          <w:sz w:val="30"/>
          <w:szCs w:val="30"/>
        </w:rPr>
        <w:t>第二条</w:t>
      </w:r>
      <w:r>
        <w:rPr>
          <w:sz w:val="30"/>
          <w:szCs w:val="30"/>
        </w:rPr>
        <w:t>  本办法适用本市行政区域内县级以上人民政府重大行政决策的事前风险评估和事后评价工作。</w:t>
      </w:r>
    </w:p>
    <w:p>
      <w:pPr>
        <w:pStyle w:val="11"/>
        <w:keepNext w:val="0"/>
        <w:keepLines w:val="0"/>
        <w:widowControl/>
        <w:suppressLineNumbers w:val="0"/>
        <w:spacing w:line="315" w:lineRule="atLeast"/>
        <w:ind w:left="0" w:firstLine="420"/>
        <w:jc w:val="left"/>
        <w:rPr>
          <w:sz w:val="30"/>
          <w:szCs w:val="30"/>
        </w:rPr>
      </w:pPr>
      <w:r>
        <w:rPr>
          <w:rStyle w:val="14"/>
          <w:sz w:val="30"/>
          <w:szCs w:val="30"/>
        </w:rPr>
        <w:t>第三条</w:t>
      </w:r>
      <w:r>
        <w:rPr>
          <w:sz w:val="30"/>
          <w:szCs w:val="30"/>
        </w:rPr>
        <w:t>  县级以上人民政府办公室负责同级政府的重大行政决策风险评估、事后评价的组织、协调、指导和监督相关工作。</w:t>
      </w:r>
    </w:p>
    <w:p>
      <w:pPr>
        <w:pStyle w:val="11"/>
        <w:keepNext w:val="0"/>
        <w:keepLines w:val="0"/>
        <w:widowControl/>
        <w:suppressLineNumbers w:val="0"/>
        <w:spacing w:line="315" w:lineRule="atLeast"/>
        <w:ind w:left="0" w:firstLine="420"/>
        <w:jc w:val="left"/>
        <w:rPr>
          <w:sz w:val="30"/>
          <w:szCs w:val="30"/>
        </w:rPr>
      </w:pPr>
      <w:r>
        <w:rPr>
          <w:rStyle w:val="14"/>
          <w:sz w:val="30"/>
          <w:szCs w:val="30"/>
        </w:rPr>
        <w:t>第四条</w:t>
      </w:r>
      <w:r>
        <w:rPr>
          <w:sz w:val="30"/>
          <w:szCs w:val="30"/>
        </w:rPr>
        <w:t>  本办法所称重大行政决策事项(以下简称决策事项)包括:</w:t>
      </w:r>
    </w:p>
    <w:p>
      <w:pPr>
        <w:pStyle w:val="11"/>
        <w:keepNext w:val="0"/>
        <w:keepLines w:val="0"/>
        <w:widowControl/>
        <w:suppressLineNumbers w:val="0"/>
        <w:spacing w:line="315" w:lineRule="atLeast"/>
        <w:ind w:left="0" w:firstLine="420"/>
        <w:jc w:val="left"/>
        <w:rPr>
          <w:sz w:val="30"/>
          <w:szCs w:val="30"/>
        </w:rPr>
      </w:pPr>
      <w:r>
        <w:rPr>
          <w:sz w:val="30"/>
          <w:szCs w:val="30"/>
        </w:rPr>
        <w:t>(一)制定经济和社会发展等方面的重要规划;</w:t>
      </w:r>
    </w:p>
    <w:p>
      <w:pPr>
        <w:pStyle w:val="11"/>
        <w:keepNext w:val="0"/>
        <w:keepLines w:val="0"/>
        <w:widowControl/>
        <w:suppressLineNumbers w:val="0"/>
        <w:spacing w:line="315" w:lineRule="atLeast"/>
        <w:ind w:left="0" w:firstLine="420"/>
        <w:jc w:val="left"/>
        <w:rPr>
          <w:sz w:val="30"/>
          <w:szCs w:val="30"/>
        </w:rPr>
      </w:pPr>
      <w:r>
        <w:rPr>
          <w:sz w:val="30"/>
          <w:szCs w:val="30"/>
        </w:rPr>
        <w:t>(二)制定有关公共服务、市场监管、社会管理、生态环境保护等方面的重大公共政策和措施;</w:t>
      </w:r>
    </w:p>
    <w:p>
      <w:pPr>
        <w:pStyle w:val="11"/>
        <w:keepNext w:val="0"/>
        <w:keepLines w:val="0"/>
        <w:widowControl/>
        <w:suppressLineNumbers w:val="0"/>
        <w:spacing w:line="315" w:lineRule="atLeast"/>
        <w:ind w:left="0" w:firstLine="420"/>
        <w:jc w:val="left"/>
        <w:rPr>
          <w:sz w:val="30"/>
          <w:szCs w:val="30"/>
        </w:rPr>
      </w:pPr>
      <w:r>
        <w:rPr>
          <w:sz w:val="30"/>
          <w:szCs w:val="30"/>
        </w:rPr>
        <w:t>(三)制定开发利用、保护重要自然资源和文化资源的重大公共政策和措施;</w:t>
      </w:r>
    </w:p>
    <w:p>
      <w:pPr>
        <w:pStyle w:val="11"/>
        <w:keepNext w:val="0"/>
        <w:keepLines w:val="0"/>
        <w:widowControl/>
        <w:suppressLineNumbers w:val="0"/>
        <w:spacing w:line="315" w:lineRule="atLeast"/>
        <w:ind w:left="0" w:firstLine="420"/>
        <w:jc w:val="left"/>
        <w:rPr>
          <w:sz w:val="30"/>
          <w:szCs w:val="30"/>
        </w:rPr>
      </w:pPr>
      <w:r>
        <w:rPr>
          <w:sz w:val="30"/>
          <w:szCs w:val="30"/>
        </w:rPr>
        <w:t>(四)决定在本行政区域实施的重大公共建设项目;</w:t>
      </w:r>
    </w:p>
    <w:p>
      <w:pPr>
        <w:pStyle w:val="11"/>
        <w:keepNext w:val="0"/>
        <w:keepLines w:val="0"/>
        <w:widowControl/>
        <w:suppressLineNumbers w:val="0"/>
        <w:spacing w:line="315" w:lineRule="atLeast"/>
        <w:ind w:left="0" w:firstLine="420"/>
        <w:jc w:val="left"/>
        <w:rPr>
          <w:sz w:val="30"/>
          <w:szCs w:val="30"/>
        </w:rPr>
      </w:pPr>
      <w:r>
        <w:rPr>
          <w:sz w:val="30"/>
          <w:szCs w:val="30"/>
        </w:rPr>
        <w:t>(五)决定对经济社会发展有重大影响、涉及重大公共利益或者社会公众切身利益的其他重大事项。</w:t>
      </w:r>
    </w:p>
    <w:p>
      <w:pPr>
        <w:pStyle w:val="11"/>
        <w:keepNext w:val="0"/>
        <w:keepLines w:val="0"/>
        <w:widowControl/>
        <w:suppressLineNumbers w:val="0"/>
        <w:spacing w:line="315" w:lineRule="atLeast"/>
        <w:ind w:left="0" w:firstLine="420"/>
        <w:jc w:val="left"/>
        <w:rPr>
          <w:sz w:val="30"/>
          <w:szCs w:val="30"/>
        </w:rPr>
      </w:pPr>
      <w:r>
        <w:rPr>
          <w:rStyle w:val="14"/>
          <w:sz w:val="30"/>
          <w:szCs w:val="30"/>
        </w:rPr>
        <w:t>第五条</w:t>
      </w:r>
      <w:r>
        <w:rPr>
          <w:sz w:val="30"/>
          <w:szCs w:val="30"/>
        </w:rPr>
        <w:t>  重大行政决策风险评估是指在制定和实施重大决策前，对可能影响社会稳定、公共安全等因素进行科学系统、客观公正的预测、分析和评估，确定风险等级，制定风险应对策略和预案，作出风险评估结论。</w:t>
      </w:r>
    </w:p>
    <w:p>
      <w:pPr>
        <w:pStyle w:val="11"/>
        <w:keepNext w:val="0"/>
        <w:keepLines w:val="0"/>
        <w:widowControl/>
        <w:suppressLineNumbers w:val="0"/>
        <w:spacing w:line="315" w:lineRule="atLeast"/>
        <w:ind w:left="0" w:firstLine="420"/>
        <w:jc w:val="left"/>
        <w:rPr>
          <w:sz w:val="30"/>
          <w:szCs w:val="30"/>
        </w:rPr>
      </w:pPr>
      <w:r>
        <w:rPr>
          <w:sz w:val="30"/>
          <w:szCs w:val="30"/>
        </w:rPr>
        <w:t>重大行政决策事后评价是指运用科学、系统、规范的评价办法，依据一定的标准和程序，对重大行政决策实施后出现的情况做出综合评定，并由此提出决策的延续、调整或终结建议的活动。</w:t>
      </w:r>
    </w:p>
    <w:p>
      <w:pPr>
        <w:pStyle w:val="11"/>
        <w:keepNext w:val="0"/>
        <w:keepLines w:val="0"/>
        <w:widowControl/>
        <w:suppressLineNumbers w:val="0"/>
        <w:spacing w:line="315" w:lineRule="atLeast"/>
        <w:ind w:left="0" w:firstLine="420"/>
        <w:jc w:val="left"/>
        <w:rPr>
          <w:sz w:val="30"/>
          <w:szCs w:val="30"/>
        </w:rPr>
      </w:pPr>
      <w:r>
        <w:rPr>
          <w:rStyle w:val="14"/>
          <w:sz w:val="30"/>
          <w:szCs w:val="30"/>
        </w:rPr>
        <w:t>第六条</w:t>
      </w:r>
      <w:r>
        <w:rPr>
          <w:sz w:val="30"/>
          <w:szCs w:val="30"/>
        </w:rPr>
        <w:t>  凡是直接关系人民群众切身利益且涉及面广，实施过程中可能对社会稳定、公共安全等方面造成不利影响的决策事项，作出决策前应当进行风险评估。</w:t>
      </w:r>
    </w:p>
    <w:p>
      <w:pPr>
        <w:pStyle w:val="11"/>
        <w:keepNext w:val="0"/>
        <w:keepLines w:val="0"/>
        <w:widowControl/>
        <w:suppressLineNumbers w:val="0"/>
        <w:spacing w:line="315" w:lineRule="atLeast"/>
        <w:ind w:left="0" w:firstLine="420"/>
        <w:jc w:val="left"/>
        <w:rPr>
          <w:sz w:val="30"/>
          <w:szCs w:val="30"/>
        </w:rPr>
      </w:pPr>
      <w:r>
        <w:rPr>
          <w:rStyle w:val="14"/>
          <w:sz w:val="30"/>
          <w:szCs w:val="30"/>
        </w:rPr>
        <w:t>第七条</w:t>
      </w:r>
      <w:r>
        <w:rPr>
          <w:sz w:val="30"/>
          <w:szCs w:val="30"/>
        </w:rPr>
        <w:t>  风险评估</w:t>
      </w:r>
    </w:p>
    <w:p>
      <w:pPr>
        <w:pStyle w:val="11"/>
        <w:keepNext w:val="0"/>
        <w:keepLines w:val="0"/>
        <w:widowControl/>
        <w:suppressLineNumbers w:val="0"/>
        <w:spacing w:line="315" w:lineRule="atLeast"/>
        <w:ind w:left="0" w:firstLine="420"/>
        <w:jc w:val="left"/>
        <w:rPr>
          <w:sz w:val="30"/>
          <w:szCs w:val="30"/>
        </w:rPr>
      </w:pPr>
      <w:r>
        <w:rPr>
          <w:sz w:val="30"/>
          <w:szCs w:val="30"/>
        </w:rPr>
        <w:t>(一)评估主体。重大行政决策风险评估除决策机关指定的评估主体外，决策承办单位或者负责风险评估工作的其他单位为评估主体。</w:t>
      </w:r>
    </w:p>
    <w:p>
      <w:pPr>
        <w:pStyle w:val="11"/>
        <w:keepNext w:val="0"/>
        <w:keepLines w:val="0"/>
        <w:widowControl/>
        <w:suppressLineNumbers w:val="0"/>
        <w:spacing w:line="315" w:lineRule="atLeast"/>
        <w:ind w:left="0" w:firstLine="420"/>
        <w:jc w:val="left"/>
        <w:rPr>
          <w:sz w:val="30"/>
          <w:szCs w:val="30"/>
        </w:rPr>
      </w:pPr>
      <w:r>
        <w:rPr>
          <w:sz w:val="30"/>
          <w:szCs w:val="30"/>
        </w:rPr>
        <w:t>(二)评估内容。决策风险评估单位应当就决策事项的合法性、合理性、可行性、安全性进行重点评估，具体评估以下风险:</w:t>
      </w:r>
    </w:p>
    <w:p>
      <w:pPr>
        <w:pStyle w:val="11"/>
        <w:keepNext w:val="0"/>
        <w:keepLines w:val="0"/>
        <w:widowControl/>
        <w:suppressLineNumbers w:val="0"/>
        <w:spacing w:line="315" w:lineRule="atLeast"/>
        <w:ind w:left="0" w:firstLine="420"/>
        <w:jc w:val="left"/>
        <w:rPr>
          <w:sz w:val="30"/>
          <w:szCs w:val="30"/>
        </w:rPr>
      </w:pPr>
      <w:r>
        <w:rPr>
          <w:sz w:val="30"/>
          <w:szCs w:val="30"/>
        </w:rPr>
        <w:t>1.社会稳定风险，包括可能引发社会矛盾纠纷、群体性事件或者过激敏感事件等情形;</w:t>
      </w:r>
    </w:p>
    <w:p>
      <w:pPr>
        <w:pStyle w:val="11"/>
        <w:keepNext w:val="0"/>
        <w:keepLines w:val="0"/>
        <w:widowControl/>
        <w:suppressLineNumbers w:val="0"/>
        <w:spacing w:line="315" w:lineRule="atLeast"/>
        <w:ind w:left="0" w:firstLine="420"/>
        <w:jc w:val="left"/>
        <w:rPr>
          <w:sz w:val="30"/>
          <w:szCs w:val="30"/>
        </w:rPr>
      </w:pPr>
      <w:r>
        <w:rPr>
          <w:sz w:val="30"/>
          <w:szCs w:val="30"/>
        </w:rPr>
        <w:t>2.公共安全风险，包括可能造成人身伤亡、财产损害或者其他较大社会治安隐患等情形;</w:t>
      </w:r>
    </w:p>
    <w:p>
      <w:pPr>
        <w:pStyle w:val="11"/>
        <w:keepNext w:val="0"/>
        <w:keepLines w:val="0"/>
        <w:widowControl/>
        <w:suppressLineNumbers w:val="0"/>
        <w:spacing w:line="315" w:lineRule="atLeast"/>
        <w:ind w:left="0" w:firstLine="420"/>
        <w:jc w:val="left"/>
        <w:rPr>
          <w:sz w:val="30"/>
          <w:szCs w:val="30"/>
        </w:rPr>
      </w:pPr>
      <w:r>
        <w:rPr>
          <w:sz w:val="30"/>
          <w:szCs w:val="30"/>
        </w:rPr>
        <w:t>3.生态环境风险，包括可能造成重大环境污染、生态破坏或者次生自然灾害等情形;</w:t>
      </w:r>
    </w:p>
    <w:p>
      <w:pPr>
        <w:pStyle w:val="11"/>
        <w:keepNext w:val="0"/>
        <w:keepLines w:val="0"/>
        <w:widowControl/>
        <w:suppressLineNumbers w:val="0"/>
        <w:spacing w:line="315" w:lineRule="atLeast"/>
        <w:ind w:left="0" w:firstLine="420"/>
        <w:jc w:val="left"/>
        <w:rPr>
          <w:sz w:val="30"/>
          <w:szCs w:val="30"/>
        </w:rPr>
      </w:pPr>
      <w:r>
        <w:rPr>
          <w:sz w:val="30"/>
          <w:szCs w:val="30"/>
        </w:rPr>
        <w:t>4.财政金融风险，包括可能造成大额财政资金流失、重大政府性债务、区域性或者系统性金融风险隐患等情形;</w:t>
      </w:r>
    </w:p>
    <w:p>
      <w:pPr>
        <w:pStyle w:val="11"/>
        <w:keepNext w:val="0"/>
        <w:keepLines w:val="0"/>
        <w:widowControl/>
        <w:suppressLineNumbers w:val="0"/>
        <w:spacing w:line="315" w:lineRule="atLeast"/>
        <w:ind w:left="0" w:firstLine="420"/>
        <w:jc w:val="left"/>
        <w:rPr>
          <w:sz w:val="30"/>
          <w:szCs w:val="30"/>
        </w:rPr>
      </w:pPr>
      <w:r>
        <w:rPr>
          <w:sz w:val="30"/>
          <w:szCs w:val="30"/>
        </w:rPr>
        <w:t>5.其他可能引发危及国家安全、公共安全、经济社会安全的风险。</w:t>
      </w:r>
    </w:p>
    <w:p>
      <w:pPr>
        <w:pStyle w:val="11"/>
        <w:keepNext w:val="0"/>
        <w:keepLines w:val="0"/>
        <w:widowControl/>
        <w:suppressLineNumbers w:val="0"/>
        <w:spacing w:line="315" w:lineRule="atLeast"/>
        <w:ind w:left="0" w:firstLine="420"/>
        <w:jc w:val="left"/>
        <w:rPr>
          <w:sz w:val="30"/>
          <w:szCs w:val="30"/>
        </w:rPr>
      </w:pPr>
      <w:r>
        <w:rPr>
          <w:sz w:val="30"/>
          <w:szCs w:val="30"/>
        </w:rPr>
        <w:t>(三)评估程序。</w:t>
      </w:r>
    </w:p>
    <w:p>
      <w:pPr>
        <w:pStyle w:val="11"/>
        <w:keepNext w:val="0"/>
        <w:keepLines w:val="0"/>
        <w:widowControl/>
        <w:suppressLineNumbers w:val="0"/>
        <w:spacing w:line="315" w:lineRule="atLeast"/>
        <w:ind w:left="0" w:firstLine="420"/>
        <w:jc w:val="left"/>
        <w:rPr>
          <w:sz w:val="30"/>
          <w:szCs w:val="30"/>
        </w:rPr>
      </w:pPr>
      <w:r>
        <w:rPr>
          <w:sz w:val="30"/>
          <w:szCs w:val="30"/>
        </w:rPr>
        <w:t>1.制定评估工作方案。明确评估目的、评估对象与内容、评估标准、评估步骤与方法等。</w:t>
      </w:r>
    </w:p>
    <w:p>
      <w:pPr>
        <w:pStyle w:val="11"/>
        <w:keepNext w:val="0"/>
        <w:keepLines w:val="0"/>
        <w:widowControl/>
        <w:suppressLineNumbers w:val="0"/>
        <w:spacing w:line="315" w:lineRule="atLeast"/>
        <w:ind w:left="0" w:firstLine="420"/>
        <w:jc w:val="left"/>
        <w:rPr>
          <w:sz w:val="30"/>
          <w:szCs w:val="30"/>
        </w:rPr>
      </w:pPr>
      <w:r>
        <w:rPr>
          <w:sz w:val="30"/>
          <w:szCs w:val="30"/>
        </w:rPr>
        <w:t>2.充分听取意见。采取舆情跟踪、抽样检查、重点走访、会商分析和召开座谈会等方式，充分听取利益相关方和社会公众的意见。</w:t>
      </w:r>
    </w:p>
    <w:p>
      <w:pPr>
        <w:pStyle w:val="11"/>
        <w:keepNext w:val="0"/>
        <w:keepLines w:val="0"/>
        <w:widowControl/>
        <w:suppressLineNumbers w:val="0"/>
        <w:spacing w:line="315" w:lineRule="atLeast"/>
        <w:ind w:left="0" w:firstLine="420"/>
        <w:jc w:val="left"/>
        <w:rPr>
          <w:sz w:val="30"/>
          <w:szCs w:val="30"/>
        </w:rPr>
      </w:pPr>
      <w:r>
        <w:rPr>
          <w:sz w:val="30"/>
          <w:szCs w:val="30"/>
        </w:rPr>
        <w:t>3.全面分析论证。对收集的相关资料组织有关部门和专家进行综合分析研究，全面查找风险源、风险点，运用定性分析和定量分析等方法，对决策引发的各种风险进行科学预测、综合研判，明确重大行政决策的风险等级。</w:t>
      </w:r>
    </w:p>
    <w:p>
      <w:pPr>
        <w:pStyle w:val="11"/>
        <w:keepNext w:val="0"/>
        <w:keepLines w:val="0"/>
        <w:widowControl/>
        <w:suppressLineNumbers w:val="0"/>
        <w:spacing w:line="315" w:lineRule="atLeast"/>
        <w:ind w:left="0" w:firstLine="420"/>
        <w:jc w:val="left"/>
        <w:rPr>
          <w:sz w:val="30"/>
          <w:szCs w:val="30"/>
        </w:rPr>
      </w:pPr>
      <w:r>
        <w:rPr>
          <w:sz w:val="30"/>
          <w:szCs w:val="30"/>
        </w:rPr>
        <w:t>4.提出风险防控措施和处置预案。根据评估情况相应确定风险可控程度，提出风险防控措施和处置预案。</w:t>
      </w:r>
    </w:p>
    <w:p>
      <w:pPr>
        <w:pStyle w:val="11"/>
        <w:keepNext w:val="0"/>
        <w:keepLines w:val="0"/>
        <w:widowControl/>
        <w:suppressLineNumbers w:val="0"/>
        <w:spacing w:line="315" w:lineRule="atLeast"/>
        <w:ind w:left="0" w:firstLine="420"/>
        <w:jc w:val="left"/>
        <w:rPr>
          <w:sz w:val="30"/>
          <w:szCs w:val="30"/>
        </w:rPr>
      </w:pPr>
      <w:r>
        <w:rPr>
          <w:sz w:val="30"/>
          <w:szCs w:val="30"/>
        </w:rPr>
        <w:t>5.形成评估报告。决策风险评估单位应当在完成评估工作后十日内向同级政府办公室提交风险评估报告。风险评估报告应当包括评估事项和评估过程，各方意见及其采纳情况，决策可能引发的风险，风险评估结果，风险防控措施和处置预案以及其他需要载明的内容。</w:t>
      </w:r>
    </w:p>
    <w:p>
      <w:pPr>
        <w:pStyle w:val="11"/>
        <w:keepNext w:val="0"/>
        <w:keepLines w:val="0"/>
        <w:widowControl/>
        <w:suppressLineNumbers w:val="0"/>
        <w:spacing w:line="315" w:lineRule="atLeast"/>
        <w:ind w:left="0" w:firstLine="420"/>
        <w:jc w:val="left"/>
        <w:rPr>
          <w:sz w:val="30"/>
          <w:szCs w:val="30"/>
        </w:rPr>
      </w:pPr>
      <w:r>
        <w:rPr>
          <w:sz w:val="30"/>
          <w:szCs w:val="30"/>
        </w:rPr>
        <w:t>(四)风险等级划分。重大行政决策风险分为高、中、低三个等级，按下列标准划分:</w:t>
      </w:r>
    </w:p>
    <w:p>
      <w:pPr>
        <w:pStyle w:val="11"/>
        <w:keepNext w:val="0"/>
        <w:keepLines w:val="0"/>
        <w:widowControl/>
        <w:suppressLineNumbers w:val="0"/>
        <w:spacing w:line="315" w:lineRule="atLeast"/>
        <w:ind w:left="0" w:firstLine="420"/>
        <w:jc w:val="left"/>
        <w:rPr>
          <w:sz w:val="30"/>
          <w:szCs w:val="30"/>
        </w:rPr>
      </w:pPr>
      <w:r>
        <w:rPr>
          <w:sz w:val="30"/>
          <w:szCs w:val="30"/>
        </w:rPr>
        <w:t>1.社会公众大部分有意见、反映特别强烈，可能引发群体性事件且难以疏导，存在较大社会稳定、公共安全、生态环境、财政金融等风险隐患的，为高风险;</w:t>
      </w:r>
    </w:p>
    <w:p>
      <w:pPr>
        <w:pStyle w:val="11"/>
        <w:keepNext w:val="0"/>
        <w:keepLines w:val="0"/>
        <w:widowControl/>
        <w:suppressLineNumbers w:val="0"/>
        <w:spacing w:line="315" w:lineRule="atLeast"/>
        <w:ind w:left="0" w:firstLine="420"/>
        <w:jc w:val="left"/>
        <w:rPr>
          <w:sz w:val="30"/>
          <w:szCs w:val="30"/>
        </w:rPr>
      </w:pPr>
      <w:r>
        <w:rPr>
          <w:sz w:val="30"/>
          <w:szCs w:val="30"/>
        </w:rPr>
        <w:t>2.社会公众部分有意见、反映强烈，可能引发矛盾冲突，但可以采取风险防范措施予以化解，存在一定社会稳定、公共安全、生态环境、财政金融等风险隐患的，为中风险;</w:t>
      </w:r>
    </w:p>
    <w:p>
      <w:pPr>
        <w:pStyle w:val="11"/>
        <w:keepNext w:val="0"/>
        <w:keepLines w:val="0"/>
        <w:widowControl/>
        <w:suppressLineNumbers w:val="0"/>
        <w:spacing w:line="315" w:lineRule="atLeast"/>
        <w:ind w:left="0" w:firstLine="420"/>
        <w:jc w:val="left"/>
        <w:rPr>
          <w:sz w:val="30"/>
          <w:szCs w:val="30"/>
        </w:rPr>
      </w:pPr>
      <w:r>
        <w:rPr>
          <w:sz w:val="30"/>
          <w:szCs w:val="30"/>
        </w:rPr>
        <w:t>3.社会公众多数理解支持，但少部分人有意见，存在较小社会稳定、公共安全、生态环境、财政金融等风险隐患的，为低风险。</w:t>
      </w:r>
    </w:p>
    <w:p>
      <w:pPr>
        <w:pStyle w:val="11"/>
        <w:keepNext w:val="0"/>
        <w:keepLines w:val="0"/>
        <w:widowControl/>
        <w:suppressLineNumbers w:val="0"/>
        <w:spacing w:line="315" w:lineRule="atLeast"/>
        <w:ind w:left="0" w:firstLine="420"/>
        <w:jc w:val="left"/>
        <w:rPr>
          <w:sz w:val="30"/>
          <w:szCs w:val="30"/>
        </w:rPr>
      </w:pPr>
      <w:r>
        <w:rPr>
          <w:sz w:val="30"/>
          <w:szCs w:val="30"/>
        </w:rPr>
        <w:t>(五)结果运用。</w:t>
      </w:r>
    </w:p>
    <w:p>
      <w:pPr>
        <w:pStyle w:val="11"/>
        <w:keepNext w:val="0"/>
        <w:keepLines w:val="0"/>
        <w:widowControl/>
        <w:suppressLineNumbers w:val="0"/>
        <w:spacing w:line="315" w:lineRule="atLeast"/>
        <w:ind w:left="0" w:firstLine="420"/>
        <w:jc w:val="left"/>
        <w:rPr>
          <w:sz w:val="30"/>
          <w:szCs w:val="30"/>
        </w:rPr>
      </w:pPr>
      <w:r>
        <w:rPr>
          <w:sz w:val="30"/>
          <w:szCs w:val="30"/>
        </w:rPr>
        <w:t>1.经评估，重大行政决策具有高风险的，决策承办单位应当根据情况向决策机关提出终止决策、调整决策方案或者降低风险等级后再行决策的建议;存在中风险的，决策承办单位采取防范、化解措施，确保风险可控后再提出决策建议;风险等级为低风险的，决策承办单位可以直接提出决策建议。</w:t>
      </w:r>
    </w:p>
    <w:p>
      <w:pPr>
        <w:pStyle w:val="11"/>
        <w:keepNext w:val="0"/>
        <w:keepLines w:val="0"/>
        <w:widowControl/>
        <w:suppressLineNumbers w:val="0"/>
        <w:spacing w:line="315" w:lineRule="atLeast"/>
        <w:ind w:left="0" w:firstLine="420"/>
        <w:jc w:val="left"/>
        <w:rPr>
          <w:sz w:val="30"/>
          <w:szCs w:val="30"/>
        </w:rPr>
      </w:pPr>
      <w:r>
        <w:rPr>
          <w:sz w:val="30"/>
          <w:szCs w:val="30"/>
        </w:rPr>
        <w:t>2.风险评估结果应当作为重大行政决策的重要依据。决策机关认为风险可控的，可以作出决策;认为不可控的，在采取调整决策草案，降低风险等级等措施确保风险可控后，可以作出决策。</w:t>
      </w:r>
    </w:p>
    <w:p>
      <w:pPr>
        <w:pStyle w:val="11"/>
        <w:keepNext w:val="0"/>
        <w:keepLines w:val="0"/>
        <w:widowControl/>
        <w:suppressLineNumbers w:val="0"/>
        <w:spacing w:line="315" w:lineRule="atLeast"/>
        <w:ind w:left="0" w:firstLine="420"/>
        <w:jc w:val="left"/>
        <w:rPr>
          <w:sz w:val="30"/>
          <w:szCs w:val="30"/>
        </w:rPr>
      </w:pPr>
      <w:r>
        <w:rPr>
          <w:rStyle w:val="14"/>
          <w:sz w:val="30"/>
          <w:szCs w:val="30"/>
        </w:rPr>
        <w:t>第八条  </w:t>
      </w:r>
      <w:r>
        <w:rPr>
          <w:sz w:val="30"/>
          <w:szCs w:val="30"/>
        </w:rPr>
        <w:t>重大行政决策公布实施后，决策所依据的法律、法规、规章、政策或者其他客观情况发生重大变化，或者决策实施后明显未达到预期效果，或者社会各方面对决策提出较多意见的，决策机关可以组织决策后评价。</w:t>
      </w:r>
    </w:p>
    <w:p>
      <w:pPr>
        <w:pStyle w:val="11"/>
        <w:keepNext w:val="0"/>
        <w:keepLines w:val="0"/>
        <w:widowControl/>
        <w:suppressLineNumbers w:val="0"/>
        <w:spacing w:line="315" w:lineRule="atLeast"/>
        <w:ind w:left="0" w:firstLine="420"/>
        <w:jc w:val="left"/>
        <w:rPr>
          <w:sz w:val="30"/>
          <w:szCs w:val="30"/>
        </w:rPr>
      </w:pPr>
      <w:r>
        <w:rPr>
          <w:rStyle w:val="14"/>
          <w:sz w:val="30"/>
          <w:szCs w:val="30"/>
        </w:rPr>
        <w:t>第九条  </w:t>
      </w:r>
      <w:r>
        <w:rPr>
          <w:sz w:val="30"/>
          <w:szCs w:val="30"/>
        </w:rPr>
        <w:t> 决策后评价</w:t>
      </w:r>
    </w:p>
    <w:p>
      <w:pPr>
        <w:pStyle w:val="11"/>
        <w:keepNext w:val="0"/>
        <w:keepLines w:val="0"/>
        <w:widowControl/>
        <w:suppressLineNumbers w:val="0"/>
        <w:spacing w:line="315" w:lineRule="atLeast"/>
        <w:ind w:left="0" w:firstLine="420"/>
        <w:jc w:val="left"/>
        <w:rPr>
          <w:sz w:val="30"/>
          <w:szCs w:val="30"/>
        </w:rPr>
      </w:pPr>
      <w:r>
        <w:rPr>
          <w:sz w:val="30"/>
          <w:szCs w:val="30"/>
        </w:rPr>
        <w:t>(一)评价主体。决策后评价单位由决策机关确定。决策评价单位可以自行开展或者委托专家、专业机构开展决策后评价，但不得委托决策作出前承担主要论证评估工作的专家、机构进行评价。</w:t>
      </w:r>
    </w:p>
    <w:p>
      <w:pPr>
        <w:pStyle w:val="11"/>
        <w:keepNext w:val="0"/>
        <w:keepLines w:val="0"/>
        <w:widowControl/>
        <w:suppressLineNumbers w:val="0"/>
        <w:spacing w:line="315" w:lineRule="atLeast"/>
        <w:ind w:left="0" w:firstLine="420"/>
        <w:jc w:val="left"/>
        <w:rPr>
          <w:sz w:val="30"/>
          <w:szCs w:val="30"/>
        </w:rPr>
      </w:pPr>
      <w:r>
        <w:rPr>
          <w:sz w:val="30"/>
          <w:szCs w:val="30"/>
        </w:rPr>
        <w:t>对于实施周期较长的重大行政决策，决策执行单位或者决策机关指定的有关单位可以开展阶段性实施后评价。</w:t>
      </w:r>
    </w:p>
    <w:p>
      <w:pPr>
        <w:pStyle w:val="11"/>
        <w:keepNext w:val="0"/>
        <w:keepLines w:val="0"/>
        <w:widowControl/>
        <w:suppressLineNumbers w:val="0"/>
        <w:spacing w:line="315" w:lineRule="atLeast"/>
        <w:ind w:left="0" w:firstLine="420"/>
        <w:jc w:val="left"/>
        <w:rPr>
          <w:sz w:val="30"/>
          <w:szCs w:val="30"/>
        </w:rPr>
      </w:pPr>
      <w:r>
        <w:rPr>
          <w:sz w:val="30"/>
          <w:szCs w:val="30"/>
        </w:rPr>
        <w:t>(二)评价内容。</w:t>
      </w:r>
    </w:p>
    <w:p>
      <w:pPr>
        <w:pStyle w:val="11"/>
        <w:keepNext w:val="0"/>
        <w:keepLines w:val="0"/>
        <w:widowControl/>
        <w:suppressLineNumbers w:val="0"/>
        <w:spacing w:line="315" w:lineRule="atLeast"/>
        <w:ind w:left="0" w:firstLine="420"/>
        <w:jc w:val="left"/>
        <w:rPr>
          <w:sz w:val="30"/>
          <w:szCs w:val="30"/>
        </w:rPr>
      </w:pPr>
      <w:r>
        <w:rPr>
          <w:sz w:val="30"/>
          <w:szCs w:val="30"/>
        </w:rPr>
        <w:t>1.决策实施的基本情况;</w:t>
      </w:r>
    </w:p>
    <w:p>
      <w:pPr>
        <w:pStyle w:val="11"/>
        <w:keepNext w:val="0"/>
        <w:keepLines w:val="0"/>
        <w:widowControl/>
        <w:suppressLineNumbers w:val="0"/>
        <w:spacing w:line="315" w:lineRule="atLeast"/>
        <w:ind w:left="0" w:firstLine="420"/>
        <w:jc w:val="left"/>
        <w:rPr>
          <w:sz w:val="30"/>
          <w:szCs w:val="30"/>
        </w:rPr>
      </w:pPr>
      <w:r>
        <w:rPr>
          <w:sz w:val="30"/>
          <w:szCs w:val="30"/>
        </w:rPr>
        <w:t>2.决策实施的成本与经济社会效益分析;</w:t>
      </w:r>
    </w:p>
    <w:p>
      <w:pPr>
        <w:pStyle w:val="11"/>
        <w:keepNext w:val="0"/>
        <w:keepLines w:val="0"/>
        <w:widowControl/>
        <w:suppressLineNumbers w:val="0"/>
        <w:spacing w:line="315" w:lineRule="atLeast"/>
        <w:ind w:left="0" w:firstLine="420"/>
        <w:jc w:val="left"/>
        <w:rPr>
          <w:sz w:val="30"/>
          <w:szCs w:val="30"/>
        </w:rPr>
      </w:pPr>
      <w:r>
        <w:rPr>
          <w:sz w:val="30"/>
          <w:szCs w:val="30"/>
        </w:rPr>
        <w:t>3.决策实施在特定对象中的接受程度;</w:t>
      </w:r>
    </w:p>
    <w:p>
      <w:pPr>
        <w:pStyle w:val="11"/>
        <w:keepNext w:val="0"/>
        <w:keepLines w:val="0"/>
        <w:widowControl/>
        <w:suppressLineNumbers w:val="0"/>
        <w:spacing w:line="315" w:lineRule="atLeast"/>
        <w:ind w:left="0" w:firstLine="420"/>
        <w:jc w:val="left"/>
        <w:rPr>
          <w:sz w:val="30"/>
          <w:szCs w:val="30"/>
        </w:rPr>
      </w:pPr>
      <w:r>
        <w:rPr>
          <w:sz w:val="30"/>
          <w:szCs w:val="30"/>
        </w:rPr>
        <w:t>4.决策实施带来的近期效果和长远影响;</w:t>
      </w:r>
    </w:p>
    <w:p>
      <w:pPr>
        <w:pStyle w:val="11"/>
        <w:keepNext w:val="0"/>
        <w:keepLines w:val="0"/>
        <w:widowControl/>
        <w:suppressLineNumbers w:val="0"/>
        <w:spacing w:line="315" w:lineRule="atLeast"/>
        <w:ind w:left="0" w:firstLine="420"/>
        <w:jc w:val="left"/>
        <w:rPr>
          <w:sz w:val="30"/>
          <w:szCs w:val="30"/>
        </w:rPr>
      </w:pPr>
      <w:r>
        <w:rPr>
          <w:sz w:val="30"/>
          <w:szCs w:val="30"/>
        </w:rPr>
        <w:t>5.决策实施过程中存在的问题和主要原因。</w:t>
      </w:r>
    </w:p>
    <w:p>
      <w:pPr>
        <w:pStyle w:val="11"/>
        <w:keepNext w:val="0"/>
        <w:keepLines w:val="0"/>
        <w:widowControl/>
        <w:suppressLineNumbers w:val="0"/>
        <w:spacing w:line="315" w:lineRule="atLeast"/>
        <w:ind w:left="0" w:firstLine="420"/>
        <w:jc w:val="left"/>
        <w:rPr>
          <w:sz w:val="30"/>
          <w:szCs w:val="30"/>
        </w:rPr>
      </w:pPr>
      <w:r>
        <w:rPr>
          <w:sz w:val="30"/>
          <w:szCs w:val="30"/>
        </w:rPr>
        <w:t>(三)评价程序。</w:t>
      </w:r>
    </w:p>
    <w:p>
      <w:pPr>
        <w:pStyle w:val="11"/>
        <w:keepNext w:val="0"/>
        <w:keepLines w:val="0"/>
        <w:widowControl/>
        <w:suppressLineNumbers w:val="0"/>
        <w:spacing w:line="315" w:lineRule="atLeast"/>
        <w:ind w:left="0" w:firstLine="420"/>
        <w:jc w:val="left"/>
        <w:rPr>
          <w:sz w:val="30"/>
          <w:szCs w:val="30"/>
        </w:rPr>
      </w:pPr>
      <w:r>
        <w:rPr>
          <w:sz w:val="30"/>
          <w:szCs w:val="30"/>
        </w:rPr>
        <w:t>1.成立评价小组。评价小组由评价机关或者受委托评价机构的相关人员组成，可以邀请人大代表、政协委员、有关法律专家、行业管理专家参加。</w:t>
      </w:r>
    </w:p>
    <w:p>
      <w:pPr>
        <w:pStyle w:val="11"/>
        <w:keepNext w:val="0"/>
        <w:keepLines w:val="0"/>
        <w:widowControl/>
        <w:suppressLineNumbers w:val="0"/>
        <w:spacing w:line="315" w:lineRule="atLeast"/>
        <w:ind w:left="0" w:firstLine="420"/>
        <w:jc w:val="left"/>
        <w:rPr>
          <w:sz w:val="30"/>
          <w:szCs w:val="30"/>
        </w:rPr>
      </w:pPr>
      <w:r>
        <w:rPr>
          <w:sz w:val="30"/>
          <w:szCs w:val="30"/>
        </w:rPr>
        <w:t>2.制订评价方案。评价方案主要包括评价目的、评价对象与内容、评价标准与方法、评价步骤与时间安排、经费预算、组织保障等。</w:t>
      </w:r>
    </w:p>
    <w:p>
      <w:pPr>
        <w:pStyle w:val="11"/>
        <w:keepNext w:val="0"/>
        <w:keepLines w:val="0"/>
        <w:widowControl/>
        <w:suppressLineNumbers w:val="0"/>
        <w:spacing w:line="315" w:lineRule="atLeast"/>
        <w:ind w:left="0" w:firstLine="420"/>
        <w:jc w:val="left"/>
        <w:rPr>
          <w:sz w:val="30"/>
          <w:szCs w:val="30"/>
        </w:rPr>
      </w:pPr>
      <w:r>
        <w:rPr>
          <w:sz w:val="30"/>
          <w:szCs w:val="30"/>
        </w:rPr>
        <w:t>3.开展调查研究。调查决策实施情况，收集重大行政决策相关信息，以及与决策实施有关的行政机关、利害相关人和社会公众的意见和建议。</w:t>
      </w:r>
    </w:p>
    <w:p>
      <w:pPr>
        <w:pStyle w:val="11"/>
        <w:keepNext w:val="0"/>
        <w:keepLines w:val="0"/>
        <w:widowControl/>
        <w:suppressLineNumbers w:val="0"/>
        <w:spacing w:line="315" w:lineRule="atLeast"/>
        <w:ind w:left="0" w:firstLine="420"/>
        <w:jc w:val="left"/>
        <w:rPr>
          <w:sz w:val="30"/>
          <w:szCs w:val="30"/>
        </w:rPr>
      </w:pPr>
      <w:r>
        <w:rPr>
          <w:sz w:val="30"/>
          <w:szCs w:val="30"/>
        </w:rPr>
        <w:t>4.形成评价报告。决策评价单位应当在完成评价工作后十日内向同级政府办公室提交评价报告。评价报告应当包括评价过程和方式，决策执行的基本情况，决策执行中存在的主要问题和原因，继续执行、停止执行或者修改决策的建议等方面内容。</w:t>
      </w:r>
    </w:p>
    <w:p>
      <w:pPr>
        <w:pStyle w:val="11"/>
        <w:keepNext w:val="0"/>
        <w:keepLines w:val="0"/>
        <w:widowControl/>
        <w:suppressLineNumbers w:val="0"/>
        <w:spacing w:line="315" w:lineRule="atLeast"/>
        <w:ind w:left="0" w:firstLine="420"/>
        <w:jc w:val="left"/>
        <w:rPr>
          <w:sz w:val="30"/>
          <w:szCs w:val="30"/>
        </w:rPr>
      </w:pPr>
      <w:r>
        <w:rPr>
          <w:sz w:val="30"/>
          <w:szCs w:val="30"/>
        </w:rPr>
        <w:t>(四)评价结果运用。</w:t>
      </w:r>
    </w:p>
    <w:p>
      <w:pPr>
        <w:pStyle w:val="11"/>
        <w:keepNext w:val="0"/>
        <w:keepLines w:val="0"/>
        <w:widowControl/>
        <w:suppressLineNumbers w:val="0"/>
        <w:spacing w:line="315" w:lineRule="atLeast"/>
        <w:ind w:left="0" w:firstLine="420"/>
        <w:jc w:val="left"/>
        <w:rPr>
          <w:sz w:val="30"/>
          <w:szCs w:val="30"/>
        </w:rPr>
      </w:pPr>
      <w:r>
        <w:rPr>
          <w:sz w:val="30"/>
          <w:szCs w:val="30"/>
        </w:rPr>
        <w:t>决策机关应当根据评价报告意见建议，按照决策程序集体研究决定继续实施、调整或废止的决定。</w:t>
      </w:r>
    </w:p>
    <w:p>
      <w:pPr>
        <w:pStyle w:val="11"/>
        <w:keepNext w:val="0"/>
        <w:keepLines w:val="0"/>
        <w:widowControl/>
        <w:suppressLineNumbers w:val="0"/>
        <w:spacing w:line="315" w:lineRule="atLeast"/>
        <w:ind w:left="0" w:firstLine="420"/>
        <w:jc w:val="left"/>
        <w:rPr>
          <w:sz w:val="30"/>
          <w:szCs w:val="30"/>
        </w:rPr>
      </w:pPr>
      <w:r>
        <w:rPr>
          <w:rStyle w:val="14"/>
          <w:sz w:val="30"/>
          <w:szCs w:val="30"/>
        </w:rPr>
        <w:t>第十条</w:t>
      </w:r>
      <w:r>
        <w:rPr>
          <w:sz w:val="30"/>
          <w:szCs w:val="30"/>
        </w:rPr>
        <w:t>  压实评估评价单位责任。决策承办单位对重大行政决策可能出现的风险要先期预测、先期评估、先期化解，有效防范决策风险;决策执行单位对重大行政决策实施过程中、实施后发现存在问题、客观情况发生重大变化，或者决策执行中发生不可抗力等严重影响决策目标实现的情形，应当及时向决策机关报告，不得瞒报、谎报或者漏报，并按要求作出决策后评价。</w:t>
      </w:r>
    </w:p>
    <w:p>
      <w:pPr>
        <w:pStyle w:val="11"/>
        <w:keepNext w:val="0"/>
        <w:keepLines w:val="0"/>
        <w:widowControl/>
        <w:suppressLineNumbers w:val="0"/>
        <w:spacing w:line="315" w:lineRule="atLeast"/>
        <w:ind w:left="0" w:firstLine="420"/>
        <w:jc w:val="left"/>
        <w:rPr>
          <w:sz w:val="30"/>
          <w:szCs w:val="30"/>
        </w:rPr>
      </w:pPr>
      <w:r>
        <w:rPr>
          <w:rStyle w:val="14"/>
          <w:sz w:val="30"/>
          <w:szCs w:val="30"/>
        </w:rPr>
        <w:t>第十一条</w:t>
      </w:r>
      <w:r>
        <w:rPr>
          <w:sz w:val="30"/>
          <w:szCs w:val="30"/>
        </w:rPr>
        <w:t>  严肃评估评价工作纪律。对应当进行重大行政决策事前风险评估、决策后评价而不组织评估、评价，或者在评估、评价过程中因弄虚作假、不认真履职尽责、失职渎职等行为造成不良社会影响的，对有关单位及其主要负责人和直接责任人进行问责，依法追究相关责任人的法律责任，涉及犯罪的移交司法机关依法处理。</w:t>
      </w:r>
    </w:p>
    <w:p>
      <w:pPr>
        <w:pStyle w:val="11"/>
        <w:keepNext w:val="0"/>
        <w:keepLines w:val="0"/>
        <w:widowControl/>
        <w:suppressLineNumbers w:val="0"/>
        <w:spacing w:line="315" w:lineRule="atLeast"/>
        <w:ind w:left="0" w:firstLine="420"/>
        <w:jc w:val="left"/>
        <w:rPr>
          <w:sz w:val="30"/>
          <w:szCs w:val="30"/>
        </w:rPr>
      </w:pPr>
      <w:r>
        <w:rPr>
          <w:rStyle w:val="14"/>
          <w:sz w:val="30"/>
          <w:szCs w:val="30"/>
        </w:rPr>
        <w:t>第十二条  </w:t>
      </w:r>
      <w:r>
        <w:rPr>
          <w:sz w:val="30"/>
          <w:szCs w:val="30"/>
        </w:rPr>
        <w:t>县级以上人民政府部门、县级以上人民政府派出机关和机构、乡级人民政府重大行政决策的评估评价工作，参照本办法执行。</w:t>
      </w:r>
    </w:p>
    <w:p>
      <w:pPr>
        <w:pStyle w:val="11"/>
        <w:keepNext w:val="0"/>
        <w:keepLines w:val="0"/>
        <w:widowControl/>
        <w:suppressLineNumbers w:val="0"/>
        <w:spacing w:line="315" w:lineRule="atLeast"/>
        <w:ind w:left="0" w:firstLine="420"/>
        <w:jc w:val="left"/>
        <w:rPr>
          <w:sz w:val="30"/>
          <w:szCs w:val="30"/>
        </w:rPr>
      </w:pPr>
      <w:r>
        <w:rPr>
          <w:rStyle w:val="14"/>
          <w:sz w:val="30"/>
          <w:szCs w:val="30"/>
        </w:rPr>
        <w:t>第十三条</w:t>
      </w:r>
      <w:r>
        <w:rPr>
          <w:sz w:val="30"/>
          <w:szCs w:val="30"/>
        </w:rPr>
        <w:t>  本办法自发布之日起施行。</w:t>
      </w:r>
    </w:p>
    <w:p>
      <w:pPr>
        <w:pStyle w:val="11"/>
        <w:keepNext w:val="0"/>
        <w:keepLines w:val="0"/>
        <w:widowControl/>
        <w:suppressLineNumbers w:val="0"/>
        <w:spacing w:line="315" w:lineRule="atLeast"/>
        <w:rPr>
          <w:sz w:val="30"/>
          <w:szCs w:val="30"/>
        </w:rPr>
      </w:pPr>
    </w:p>
    <w:p>
      <w:pPr>
        <w:pStyle w:val="11"/>
        <w:keepNext w:val="0"/>
        <w:keepLines w:val="0"/>
        <w:widowControl/>
        <w:suppressLineNumbers w:val="0"/>
        <w:spacing w:before="30" w:beforeAutospacing="0" w:after="30" w:afterAutospacing="0" w:line="315" w:lineRule="atLeast"/>
        <w:ind w:left="0" w:firstLine="0"/>
        <w:jc w:val="center"/>
        <w:rPr>
          <w:rStyle w:val="14"/>
          <w:rFonts w:hint="eastAsia" w:ascii="仿宋_GB2312" w:hAnsi="Calibri" w:eastAsia="仿宋_GB2312" w:cs="仿宋_GB2312"/>
          <w:i w:val="0"/>
          <w:iCs w:val="0"/>
          <w:caps w:val="0"/>
          <w:color w:val="000000"/>
          <w:spacing w:val="0"/>
          <w:sz w:val="30"/>
          <w:szCs w:val="30"/>
        </w:rPr>
      </w:pPr>
      <w:r>
        <w:rPr>
          <w:rStyle w:val="14"/>
          <w:rFonts w:hint="eastAsia" w:ascii="仿宋_GB2312" w:hAnsi="Calibri" w:eastAsia="仿宋_GB2312" w:cs="仿宋_GB2312"/>
          <w:i w:val="0"/>
          <w:iCs w:val="0"/>
          <w:caps w:val="0"/>
          <w:color w:val="000000"/>
          <w:spacing w:val="0"/>
          <w:sz w:val="30"/>
          <w:szCs w:val="30"/>
        </w:rPr>
        <w:t> </w:t>
      </w:r>
    </w:p>
    <w:p>
      <w:pPr>
        <w:pStyle w:val="17"/>
        <w:spacing w:line="576" w:lineRule="exact"/>
        <w:rPr>
          <w:rFonts w:hint="eastAsia" w:ascii="仿宋_GB2312" w:hAnsi="仿宋_GB2312" w:eastAsia="仿宋_GB2312" w:cs="仿宋_GB2312"/>
          <w:sz w:val="30"/>
          <w:szCs w:val="30"/>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0"/>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0D904123"/>
    <w:rsid w:val="152D2DCA"/>
    <w:rsid w:val="1B905D5A"/>
    <w:rsid w:val="22440422"/>
    <w:rsid w:val="246B7AE7"/>
    <w:rsid w:val="2D521DE6"/>
    <w:rsid w:val="31A15F24"/>
    <w:rsid w:val="31DF424A"/>
    <w:rsid w:val="38D011F2"/>
    <w:rsid w:val="396D7C8D"/>
    <w:rsid w:val="39A232A0"/>
    <w:rsid w:val="3B5A6BBB"/>
    <w:rsid w:val="3E2D557A"/>
    <w:rsid w:val="3EDA13A6"/>
    <w:rsid w:val="406B335C"/>
    <w:rsid w:val="42F058B7"/>
    <w:rsid w:val="436109F6"/>
    <w:rsid w:val="43DE5296"/>
    <w:rsid w:val="441A38D4"/>
    <w:rsid w:val="44995AAD"/>
    <w:rsid w:val="45E970C9"/>
    <w:rsid w:val="4B807B53"/>
    <w:rsid w:val="4BC77339"/>
    <w:rsid w:val="4C6134A6"/>
    <w:rsid w:val="4C9236C5"/>
    <w:rsid w:val="4E8B286D"/>
    <w:rsid w:val="4EFD7D9C"/>
    <w:rsid w:val="52446A29"/>
    <w:rsid w:val="52F46F0B"/>
    <w:rsid w:val="54BE3820"/>
    <w:rsid w:val="55E064E0"/>
    <w:rsid w:val="5B4E63EF"/>
    <w:rsid w:val="608816D1"/>
    <w:rsid w:val="68F349AC"/>
    <w:rsid w:val="6D0E3F22"/>
    <w:rsid w:val="6D6D4BB2"/>
    <w:rsid w:val="74F74CE8"/>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8">
    <w:name w:val="Body Text"/>
    <w:basedOn w:val="1"/>
    <w:qFormat/>
    <w:uiPriority w:val="0"/>
    <w:pPr>
      <w:spacing w:after="120" w:afterLines="0" w:afterAutospacing="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Autospacing="1" w:afterAutospacing="1"/>
      <w:jc w:val="left"/>
    </w:pPr>
    <w:rPr>
      <w:kern w:val="0"/>
      <w:sz w:val="24"/>
    </w:rPr>
  </w:style>
  <w:style w:type="character" w:styleId="14">
    <w:name w:val="Strong"/>
    <w:basedOn w:val="13"/>
    <w:qFormat/>
    <w:uiPriority w:val="0"/>
    <w:rPr>
      <w:b/>
    </w:rPr>
  </w:style>
  <w:style w:type="paragraph" w:customStyle="1" w:styleId="15">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6">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7">
    <w:name w:val="UserStyle_0"/>
    <w:basedOn w:val="1"/>
    <w:qFormat/>
    <w:uiPriority w:val="0"/>
    <w:pPr>
      <w:widowControl/>
      <w:textAlignment w:val="baseline"/>
    </w:pPr>
    <w:rPr>
      <w:rFonts w:ascii="Times New Roman" w:hAnsi="Times New Roman"/>
      <w:kern w:val="0"/>
      <w:szCs w:val="21"/>
    </w:rPr>
  </w:style>
  <w:style w:type="paragraph" w:customStyle="1" w:styleId="1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2554</Words>
  <Characters>2593</Characters>
  <Lines>0</Lines>
  <Paragraphs>0</Paragraphs>
  <TotalTime>73</TotalTime>
  <ScaleCrop>false</ScaleCrop>
  <LinksUpToDate>false</LinksUpToDate>
  <CharactersWithSpaces>2593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2022-08-12T02:13:16Z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D3861C8ED63249878C8CED0CA0CF9C93</vt:lpwstr>
  </property>
</Properties>
</file>