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黑体" w:hAnsi="黑体" w:eastAsia="黑体"/>
          <w:sz w:val="44"/>
          <w:szCs w:val="44"/>
        </w:rPr>
      </w:pPr>
      <w:r>
        <w:rPr>
          <w:rFonts w:hint="eastAsia" w:ascii="黑体" w:hAnsi="黑体" w:eastAsia="黑体"/>
          <w:sz w:val="44"/>
          <w:szCs w:val="44"/>
        </w:rPr>
        <w:t>九江市冶煤集团公司</w:t>
      </w:r>
    </w:p>
    <w:p>
      <w:pPr>
        <w:spacing w:line="540" w:lineRule="exact"/>
        <w:jc w:val="center"/>
        <w:rPr>
          <w:rFonts w:ascii="黑体" w:hAnsi="黑体" w:eastAsia="黑体"/>
          <w:sz w:val="44"/>
          <w:szCs w:val="44"/>
        </w:rPr>
      </w:pPr>
      <w:r>
        <w:rPr>
          <w:rFonts w:hint="eastAsia" w:ascii="黑体" w:hAnsi="黑体" w:eastAsia="黑体"/>
          <w:sz w:val="44"/>
          <w:szCs w:val="44"/>
        </w:rPr>
        <w:t>部门整体支出绩效自评报告</w:t>
      </w:r>
    </w:p>
    <w:p/>
    <w:p/>
    <w:p/>
    <w:p/>
    <w:p>
      <w:pPr>
        <w:spacing w:line="540" w:lineRule="exact"/>
        <w:jc w:val="center"/>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202</w:t>
      </w:r>
      <w:r>
        <w:rPr>
          <w:rFonts w:hint="eastAsia" w:ascii="仿宋" w:hAnsi="仿宋" w:eastAsia="仿宋"/>
          <w:sz w:val="32"/>
          <w:szCs w:val="32"/>
          <w:lang w:val="en-US" w:eastAsia="zh-CN"/>
        </w:rPr>
        <w:t>0</w:t>
      </w:r>
      <w:r>
        <w:rPr>
          <w:rFonts w:hint="eastAsia" w:ascii="仿宋" w:hAnsi="仿宋" w:eastAsia="仿宋"/>
          <w:sz w:val="32"/>
          <w:szCs w:val="32"/>
        </w:rPr>
        <w:t>年度）</w:t>
      </w:r>
    </w:p>
    <w:p>
      <w:pPr>
        <w:spacing w:line="540" w:lineRule="exact"/>
        <w:rPr>
          <w:rFonts w:ascii="仿宋" w:hAnsi="仿宋" w:eastAsia="仿宋"/>
          <w:sz w:val="32"/>
          <w:szCs w:val="32"/>
        </w:rPr>
      </w:pPr>
    </w:p>
    <w:p>
      <w:pPr>
        <w:spacing w:line="540" w:lineRule="exact"/>
        <w:ind w:firstLine="640" w:firstLineChars="200"/>
        <w:rPr>
          <w:rFonts w:ascii="仿宋" w:hAnsi="仿宋" w:eastAsia="仿宋"/>
          <w:sz w:val="32"/>
          <w:szCs w:val="32"/>
        </w:rPr>
      </w:pPr>
      <w:r>
        <w:rPr>
          <w:rFonts w:hint="eastAsia" w:ascii="仿宋" w:hAnsi="仿宋" w:eastAsia="仿宋"/>
          <w:sz w:val="32"/>
          <w:szCs w:val="32"/>
        </w:rPr>
        <w:t>为贯彻落实《中共中央 国务院关于全面实施预算绩效管理的意见》（中发[2018]34号）、《中共江西省委 江西省人民政府关于全面实施预算绩效管理的实施意见》（赣发[2019]8号）和《中共九江市委 九江市人民政府印发&lt;关于全面实施预算绩效管理的实施办法&gt;的通知》（九发[2020]4号）精神，提高绩效评价效能，根据九江市财政局《关于开展202</w:t>
      </w:r>
      <w:r>
        <w:rPr>
          <w:rFonts w:hint="eastAsia" w:ascii="仿宋" w:hAnsi="仿宋" w:eastAsia="仿宋"/>
          <w:sz w:val="32"/>
          <w:szCs w:val="32"/>
          <w:lang w:val="en-US" w:eastAsia="zh-CN"/>
        </w:rPr>
        <w:t>0</w:t>
      </w:r>
      <w:r>
        <w:rPr>
          <w:rFonts w:hint="eastAsia" w:ascii="仿宋" w:hAnsi="仿宋" w:eastAsia="仿宋"/>
          <w:sz w:val="32"/>
          <w:szCs w:val="32"/>
        </w:rPr>
        <w:t>年度预算项目、部门整体支出及转移支付预算执行情况绩效自评工作的通知》（九财绩[202</w:t>
      </w:r>
      <w:r>
        <w:rPr>
          <w:rFonts w:hint="eastAsia" w:ascii="仿宋" w:hAnsi="仿宋" w:eastAsia="仿宋"/>
          <w:sz w:val="32"/>
          <w:szCs w:val="32"/>
          <w:lang w:val="en-US" w:eastAsia="zh-CN"/>
        </w:rPr>
        <w:t>2</w:t>
      </w:r>
      <w:r>
        <w:rPr>
          <w:rFonts w:hint="eastAsia" w:ascii="仿宋" w:hAnsi="仿宋" w:eastAsia="仿宋"/>
          <w:sz w:val="32"/>
          <w:szCs w:val="32"/>
        </w:rPr>
        <w:t>]1号）等文件要求，我们对九江市冶金煤炭集团公司（以下简称“冶煤集团”） 202</w:t>
      </w:r>
      <w:r>
        <w:rPr>
          <w:rFonts w:hint="eastAsia" w:ascii="仿宋" w:hAnsi="仿宋" w:eastAsia="仿宋"/>
          <w:sz w:val="32"/>
          <w:szCs w:val="32"/>
          <w:lang w:val="en-US" w:eastAsia="zh-CN"/>
        </w:rPr>
        <w:t>0</w:t>
      </w:r>
      <w:r>
        <w:rPr>
          <w:rFonts w:hint="eastAsia" w:ascii="仿宋" w:hAnsi="仿宋" w:eastAsia="仿宋"/>
          <w:sz w:val="32"/>
          <w:szCs w:val="32"/>
        </w:rPr>
        <w:t>年度部门整体支出进行了绩效评价。</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一、部门基本情况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一）部门主要职责职能，组织架构、人员和资产等基本情况。冶煤集团系2002年全市党政机构改革时由原九江市冶金煤炭工业局改革而来，改革后原有的行业管理和安全管理等职能分别移交给市直其他部门，现冶煤集团无任何行政管理和行政许可职能，但仍为直属市政府正处级机构，在编在岗人员仍维持原有身份、工资福利、拨款渠道和考核管理“四个不变”。日常工作以企业改制，维护企业稳定，盘活存量资产，老干部工作，平安建设（综合治理），精神文明建设以及市委、市政府安排的其他中心工作，如加强党的建设、挂点企业帮扶、招商引资、学习教育等。</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冶煤集团内设党委办公室、行政办公室、劳动人事科和财务科等职能科室。截止202</w:t>
      </w:r>
      <w:r>
        <w:rPr>
          <w:rFonts w:hint="eastAsia" w:ascii="仿宋" w:hAnsi="仿宋" w:eastAsia="仿宋"/>
          <w:sz w:val="32"/>
          <w:szCs w:val="32"/>
          <w:lang w:val="en-US" w:eastAsia="zh-CN"/>
        </w:rPr>
        <w:t>0</w:t>
      </w:r>
      <w:r>
        <w:rPr>
          <w:rFonts w:hint="eastAsia" w:ascii="仿宋" w:hAnsi="仿宋" w:eastAsia="仿宋"/>
          <w:sz w:val="32"/>
          <w:szCs w:val="32"/>
        </w:rPr>
        <w:t>年底，原在编在岗人员尚有</w:t>
      </w:r>
      <w:r>
        <w:rPr>
          <w:rFonts w:hint="eastAsia" w:ascii="仿宋" w:hAnsi="仿宋" w:eastAsia="仿宋"/>
          <w:sz w:val="32"/>
          <w:szCs w:val="32"/>
          <w:lang w:val="en-US" w:eastAsia="zh-CN"/>
        </w:rPr>
        <w:t>4</w:t>
      </w:r>
      <w:r>
        <w:rPr>
          <w:rFonts w:hint="eastAsia" w:ascii="仿宋" w:hAnsi="仿宋" w:eastAsia="仿宋"/>
          <w:sz w:val="32"/>
          <w:szCs w:val="32"/>
        </w:rPr>
        <w:t>人，另外外借</w:t>
      </w:r>
      <w:r>
        <w:rPr>
          <w:rFonts w:hint="eastAsia" w:ascii="仿宋" w:hAnsi="仿宋" w:eastAsia="仿宋"/>
          <w:sz w:val="32"/>
          <w:szCs w:val="32"/>
          <w:lang w:val="en-US" w:eastAsia="zh-CN"/>
        </w:rPr>
        <w:t>3</w:t>
      </w:r>
      <w:r>
        <w:rPr>
          <w:rFonts w:hint="eastAsia" w:ascii="仿宋" w:hAnsi="仿宋" w:eastAsia="仿宋"/>
          <w:sz w:val="32"/>
          <w:szCs w:val="32"/>
        </w:rPr>
        <w:t>人；离休1人，退休</w:t>
      </w:r>
      <w:r>
        <w:rPr>
          <w:rFonts w:hint="eastAsia" w:ascii="仿宋" w:hAnsi="仿宋" w:eastAsia="仿宋"/>
          <w:sz w:val="32"/>
          <w:szCs w:val="32"/>
          <w:lang w:val="en-US" w:eastAsia="zh-CN"/>
        </w:rPr>
        <w:t>29</w:t>
      </w:r>
      <w:r>
        <w:rPr>
          <w:rFonts w:hint="eastAsia" w:ascii="仿宋" w:hAnsi="仿宋" w:eastAsia="仿宋"/>
          <w:sz w:val="32"/>
          <w:szCs w:val="32"/>
        </w:rPr>
        <w:t>人（其中移交市社保局发放退休费的2</w:t>
      </w:r>
      <w:r>
        <w:rPr>
          <w:rFonts w:hint="eastAsia" w:ascii="仿宋" w:hAnsi="仿宋" w:eastAsia="仿宋"/>
          <w:sz w:val="32"/>
          <w:szCs w:val="32"/>
          <w:lang w:val="en-US" w:eastAsia="zh-CN"/>
        </w:rPr>
        <w:t>8</w:t>
      </w:r>
      <w:r>
        <w:rPr>
          <w:rFonts w:hint="eastAsia" w:ascii="仿宋" w:hAnsi="仿宋" w:eastAsia="仿宋"/>
          <w:sz w:val="32"/>
          <w:szCs w:val="32"/>
        </w:rPr>
        <w:t>人，企业改制安置2人）。</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（二）202</w:t>
      </w:r>
      <w:r>
        <w:rPr>
          <w:rFonts w:hint="eastAsia" w:ascii="仿宋" w:hAnsi="仿宋" w:eastAsia="仿宋"/>
          <w:sz w:val="32"/>
          <w:szCs w:val="32"/>
          <w:lang w:val="en-US" w:eastAsia="zh-CN"/>
        </w:rPr>
        <w:t>0</w:t>
      </w:r>
      <w:r>
        <w:rPr>
          <w:rFonts w:hint="eastAsia" w:ascii="仿宋" w:hAnsi="仿宋" w:eastAsia="仿宋"/>
          <w:sz w:val="32"/>
          <w:szCs w:val="32"/>
        </w:rPr>
        <w:t>年部门履职总体目标和工作任务。冶煤集团未经任何单位登记注册，没有经营范围，也没有法定职能。主要任务：一是维护企业稳定；二是做好老干部工作；三是做好市委、市政府交办的中心工作，如驻村扶贫、企业帮扶、招商引资、党的建设、学习教育等。</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（三）202</w:t>
      </w:r>
      <w:r>
        <w:rPr>
          <w:rFonts w:hint="eastAsia" w:ascii="仿宋" w:hAnsi="仿宋" w:eastAsia="仿宋"/>
          <w:sz w:val="32"/>
          <w:szCs w:val="32"/>
          <w:lang w:val="en-US" w:eastAsia="zh-CN"/>
        </w:rPr>
        <w:t>0</w:t>
      </w:r>
      <w:r>
        <w:rPr>
          <w:rFonts w:hint="eastAsia" w:ascii="仿宋" w:hAnsi="仿宋" w:eastAsia="仿宋"/>
          <w:sz w:val="32"/>
          <w:szCs w:val="32"/>
        </w:rPr>
        <w:t>年部门整体支出绩效目标。一是维护企业稳定；二是做好老干部工作；三是做好市委、市政府交办的中心工作，如驻村扶贫、企业帮扶、招商引资等。</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（四）部门预算绩效管理开展情况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健全组织，成立机构。成立以党委负责人为组长、各科室负责人为成员的预算绩效管理领导小组，形成上下联动、横向协调的预算绩效管理工作机制。领导小组负责研究提出预算绩效管理制度、办法，并组织实施；负责审查本部门绩效目标和绩效指标；负责组织和监督本部门预算绩效的执行；负责对本级财政支出重点项目进行绩效评价并提出绩效问责和奖惩建议；负责绩效评价信息管理工作等。领导小组下设办公室，由财务科长兼任办公室主任，负责预算绩效管理的日常工作。</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完善制度，夯实基础。印发了《关于成立九江市冶金煤炭集团公司预算绩效管理领导小组的通知》，制定了《九江市冶金煤炭集团公司预算绩效目标管理暂行办法》，研究制定了适合本部门预算绩效评价的指标体系框架。严格落实市财政局要求，申报项目绩效目标并开展事前绩效评估的要求，认真做好项目绩效目标申报工作及事前绩效评估，力求实现管理工作中每一个程序、每一个环节、每一个要素的科学化、规范化、合理化、高效化。</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加强学习，组织培训。为提高预算绩效管理的思想意识，组织学习省市两级关于预算绩效管理的有关政策和文件精神，邀请专业人士进行预算绩效管理的专题辅导，组织中层以上干部到预算绩效管理工作开展得较好的部门、单位学习交流，借鉴其经验和做法。通过一系列的活动，干部职工对预算绩效评价工作认识逐步提升，为冶煤集团开展绩效评价工作奠定了坚实基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4、精心实施，着力推进。按照财政部门要求，冶煤集团财务科负责部门整体支出绩效评价工作，各业务科室负责本部门项目绩效目标申报及支出绩效自评。202</w:t>
      </w:r>
      <w:r>
        <w:rPr>
          <w:rFonts w:hint="eastAsia" w:ascii="仿宋" w:hAnsi="仿宋" w:eastAsia="仿宋"/>
          <w:sz w:val="32"/>
          <w:szCs w:val="32"/>
          <w:lang w:val="en-US" w:eastAsia="zh-CN"/>
        </w:rPr>
        <w:t>0</w:t>
      </w:r>
      <w:r>
        <w:rPr>
          <w:rFonts w:hint="eastAsia" w:ascii="仿宋" w:hAnsi="仿宋" w:eastAsia="仿宋"/>
          <w:sz w:val="32"/>
          <w:szCs w:val="32"/>
        </w:rPr>
        <w:t>年先后开展了医疗补充费和专项业务费等项目的绩效目标申报，对医疗补充费、专项业务费等项目进行了支出绩效评价，今年年初，又对202</w:t>
      </w:r>
      <w:r>
        <w:rPr>
          <w:rFonts w:hint="eastAsia" w:ascii="仿宋" w:hAnsi="仿宋" w:eastAsia="仿宋"/>
          <w:sz w:val="32"/>
          <w:szCs w:val="32"/>
          <w:lang w:val="en-US" w:eastAsia="zh-CN"/>
        </w:rPr>
        <w:t>0</w:t>
      </w:r>
      <w:bookmarkStart w:id="0" w:name="_GoBack"/>
      <w:bookmarkEnd w:id="0"/>
      <w:r>
        <w:rPr>
          <w:rFonts w:hint="eastAsia" w:ascii="仿宋" w:hAnsi="仿宋" w:eastAsia="仿宋"/>
          <w:sz w:val="32"/>
          <w:szCs w:val="32"/>
        </w:rPr>
        <w:t>年预算项目支出和部门整体支出绩效进行了评价，并按财政部门的要求撰写了绩效评价报告，按时间节点上报市财政局绩效管理科和对口业务科，圆满完成了全年预算绩效管理任务。</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二、部门整体支出绩效实现情况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（一）履职完成情况。从202</w:t>
      </w:r>
      <w:r>
        <w:rPr>
          <w:rFonts w:hint="eastAsia" w:ascii="仿宋" w:hAnsi="仿宋" w:eastAsia="仿宋"/>
          <w:sz w:val="32"/>
          <w:szCs w:val="32"/>
          <w:lang w:val="en-US" w:eastAsia="zh-CN"/>
        </w:rPr>
        <w:t>0</w:t>
      </w:r>
      <w:r>
        <w:rPr>
          <w:rFonts w:hint="eastAsia" w:ascii="仿宋" w:hAnsi="仿宋" w:eastAsia="仿宋"/>
          <w:sz w:val="32"/>
          <w:szCs w:val="32"/>
        </w:rPr>
        <w:t>年预算执行情况来看，收入预算编制完整，预算完成率100%，结转结余率0.00%，预决算信息按规定在九江门户网公开，在职人员控制在市委办核定编制数内，政府采购年初无预算，资产等管理制度健全。</w:t>
      </w:r>
      <w:r>
        <w:rPr>
          <w:rFonts w:hint="eastAsia" w:ascii="仿宋" w:hAnsi="仿宋" w:eastAsia="仿宋"/>
          <w:sz w:val="32"/>
          <w:szCs w:val="32"/>
          <w:lang w:val="en-US" w:eastAsia="zh-CN"/>
        </w:rPr>
        <w:t>30</w:t>
      </w:r>
      <w:r>
        <w:rPr>
          <w:rFonts w:hint="eastAsia" w:ascii="仿宋" w:hAnsi="仿宋" w:eastAsia="仿宋"/>
          <w:sz w:val="32"/>
          <w:szCs w:val="32"/>
        </w:rPr>
        <w:t>名离退休职工全部参加医疗保险，挂点帮扶的9户贫困户全部脱贫，定点帮扶企业产业升级有序推进。</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（二）履职效果情况。202</w:t>
      </w:r>
      <w:r>
        <w:rPr>
          <w:rFonts w:hint="eastAsia" w:ascii="仿宋" w:hAnsi="仿宋" w:eastAsia="仿宋"/>
          <w:sz w:val="32"/>
          <w:szCs w:val="32"/>
          <w:lang w:val="en-US" w:eastAsia="zh-CN"/>
        </w:rPr>
        <w:t>0</w:t>
      </w:r>
      <w:r>
        <w:rPr>
          <w:rFonts w:hint="eastAsia" w:ascii="仿宋" w:hAnsi="仿宋" w:eastAsia="仿宋"/>
          <w:sz w:val="32"/>
          <w:szCs w:val="32"/>
        </w:rPr>
        <w:t>年离退休干部100%享受医疗保险，驻村帮扶的贫困人口100%摘帽，帮扶企业诉求因无法破解没有达成年度目标。补充医疗支付及时，预算执行进度及时，走访企业基本及时。离退休干部职工100%受益，结对帮扶贫困人口100%受益。</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（三）社会满意度。社会公众对我公司医疗保险、驻村帮扶、企业帮扶等中心工作均表示满意，社会公众满意度100%。服务对象对我公司帮扶等工作满意度高，经调查，服务对象满意率100%。</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三、整体支出绩效中存在的问题及改进措施</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（一）主要问题及原因分析。一是缺少专业工作队伍和行业（个性）指标体系；二是绩效评价工作制度仍需完善；三是部分干部职工对绩效评价工作的认识有待提高；四是绩效评价工作与业务工作还要不断磨合。</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（二）改进的方向和具体措施。</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加强学习，提高业务水平。做好绩效评价工作永远在路上，没有最好只有更好，其中专业知识和政策水平是关键。要充分利用一切资源，学习有关专业知识和政策文件，加强纵向和横向工作交流，向书本学、向行家学，不断在实践中充实、提升绩效评价工作的业务水平。</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完善制度，保证评价质量。绩效评价工作主观性强，仁者见仁、智者见智，指标取舍和评价标准对评价结果影响很大。为了克服绩效评价工作因人而异、因事而异，要不断完善制度建设，尽量保证绩效评价结果客观、公正。</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做好宣传，提高工作认识。绩效评价不仅是贯彻落实党和政府决策部署的政治需要，也是加强财政支出管理、强化财政支出责任、提高财政资金使用效益、建立以绩效为导向的预算资金管理机制的需要。但不可否认，目前部分干部职工对绩效评价和结果运用的认识还有待提高，给绩效评价工作造成了一定的消极影响。要通过宣传培训，不断强化干部职工对绩效评价工作的思想认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夯实基础，收集详实资料。绩效评价离不开能够反映项目实施过程及其结果的详细资料，如可行性研究报告，立项或批复文件，绩效目标申报书，过程管理规章制度，竣工验收报告，专项资金审计报告以及图片、影像等。下一步要做好项目资料的收集和甄别工作，打牢工作基础。</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四、绩效自评结果应用和公开情况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冶煤集团非常重视绩效评价结果应用，充分发挥绩效评价效能，充分利用绩效评价结果调动各方面积极性。</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（一）把绩效评价结果作为评先评优的重要依据。根据绩效评价结果对相关科室和责任人进行表彰或诫勉谈话。</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（二）把绩效评价结果作为预算安排的重要依据。对绩效评价为优的项目优先安排资金，绩效评价差的项目则不安排资金或减少安排资金。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关于绩效自评结果公开问题，因本单位没有自己的门户网站，正在与市信息办联系公开事宜。</w:t>
      </w:r>
    </w:p>
    <w:p>
      <w:pPr>
        <w:spacing w:line="540" w:lineRule="exact"/>
        <w:ind w:firstLine="640" w:firstLineChars="200"/>
        <w:rPr>
          <w:rFonts w:ascii="仿宋" w:hAnsi="仿宋" w:eastAsia="仿宋"/>
          <w:sz w:val="32"/>
          <w:szCs w:val="32"/>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NjhhNWNlM2MyMTEwNTZmNjllY2UyZjI0M2NiODUifQ=="/>
  </w:docVars>
  <w:rsids>
    <w:rsidRoot w:val="19132C73"/>
    <w:rsid w:val="09C86F91"/>
    <w:rsid w:val="12B37893"/>
    <w:rsid w:val="19132C73"/>
    <w:rsid w:val="7DB25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2811</Words>
  <Characters>2897</Characters>
  <Lines>0</Lines>
  <Paragraphs>0</Paragraphs>
  <TotalTime>6</TotalTime>
  <ScaleCrop>false</ScaleCrop>
  <LinksUpToDate>false</LinksUpToDate>
  <CharactersWithSpaces>2901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2022-09-12T13:48:00Z</dcterms:created>
  <dc:creator>罗会明</dc:creator>
  <cp:lastModifiedBy>罗会明</cp:lastModifiedBy>
  <dcterms:modified xsi:type="dcterms:W3CDTF">2022-09-13T01:42:37Z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7014F929A0EE433EB63F6C13663C289F</vt:lpwstr>
  </property>
</Properties>
</file>