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E5" w:rsidRPr="00183BD7" w:rsidRDefault="00E126E5" w:rsidP="00E126E5">
      <w:pPr>
        <w:rPr>
          <w:rFonts w:eastAsia="黑体"/>
          <w:sz w:val="32"/>
          <w:szCs w:val="32"/>
        </w:rPr>
      </w:pPr>
      <w:r w:rsidRPr="00183BD7"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E126E5" w:rsidRPr="00183BD7" w:rsidRDefault="00E126E5" w:rsidP="00E126E5">
      <w:pPr>
        <w:spacing w:line="600" w:lineRule="exact"/>
        <w:jc w:val="center"/>
        <w:rPr>
          <w:rFonts w:eastAsia="黑体"/>
          <w:sz w:val="44"/>
          <w:szCs w:val="44"/>
        </w:rPr>
      </w:pPr>
      <w:r w:rsidRPr="00183BD7">
        <w:rPr>
          <w:rFonts w:eastAsia="黑体" w:hAnsi="黑体"/>
          <w:sz w:val="44"/>
          <w:szCs w:val="44"/>
        </w:rPr>
        <w:t>江西省</w:t>
      </w:r>
      <w:r w:rsidRPr="00183BD7">
        <w:rPr>
          <w:rFonts w:eastAsia="黑体"/>
          <w:sz w:val="44"/>
          <w:szCs w:val="44"/>
        </w:rPr>
        <w:t>2018</w:t>
      </w:r>
      <w:r w:rsidRPr="00183BD7">
        <w:rPr>
          <w:rFonts w:eastAsia="黑体" w:hAnsi="黑体"/>
          <w:sz w:val="44"/>
          <w:szCs w:val="44"/>
        </w:rPr>
        <w:t>年度考试录用公务员专业条件设置指导目录</w:t>
      </w:r>
    </w:p>
    <w:p w:rsidR="00E126E5" w:rsidRPr="00183BD7" w:rsidRDefault="00E126E5" w:rsidP="00E126E5">
      <w:pPr>
        <w:rPr>
          <w:color w:val="000000"/>
          <w:sz w:val="18"/>
          <w:szCs w:val="18"/>
        </w:rPr>
      </w:pPr>
      <w:r w:rsidRPr="00183BD7">
        <w:rPr>
          <w:color w:val="000000"/>
          <w:sz w:val="18"/>
          <w:szCs w:val="18"/>
        </w:rPr>
        <w:t>说明：</w:t>
      </w:r>
    </w:p>
    <w:p w:rsidR="00E126E5" w:rsidRPr="00183BD7" w:rsidRDefault="00E126E5" w:rsidP="00E126E5">
      <w:pPr>
        <w:rPr>
          <w:color w:val="000000"/>
          <w:sz w:val="18"/>
          <w:szCs w:val="18"/>
        </w:rPr>
      </w:pPr>
      <w:r w:rsidRPr="00183BD7">
        <w:rPr>
          <w:color w:val="000000"/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 w:rsidR="00E126E5" w:rsidRPr="00183BD7" w:rsidRDefault="00E126E5" w:rsidP="00E126E5">
      <w:pPr>
        <w:rPr>
          <w:color w:val="000000"/>
          <w:sz w:val="18"/>
          <w:szCs w:val="18"/>
        </w:rPr>
      </w:pPr>
      <w:r w:rsidRPr="00183BD7">
        <w:rPr>
          <w:color w:val="000000"/>
          <w:sz w:val="18"/>
          <w:szCs w:val="18"/>
        </w:rPr>
        <w:t>二、本目录中的分类是按照公务员招录职位需求进行归类的，与教育学科分类没有直接对应关系。</w:t>
      </w:r>
    </w:p>
    <w:p w:rsidR="00E126E5" w:rsidRPr="00183BD7" w:rsidRDefault="00E126E5" w:rsidP="00E126E5">
      <w:pPr>
        <w:rPr>
          <w:color w:val="000000"/>
          <w:sz w:val="18"/>
          <w:szCs w:val="18"/>
        </w:rPr>
      </w:pPr>
      <w:r w:rsidRPr="00183BD7">
        <w:rPr>
          <w:color w:val="000000"/>
          <w:sz w:val="18"/>
          <w:szCs w:val="18"/>
        </w:rPr>
        <w:t>三、本目录仅适用于全省公务员招录的专业条件设置及审核，考生应参照此目录进行报考。</w:t>
      </w:r>
    </w:p>
    <w:p w:rsidR="00E126E5" w:rsidRPr="00183BD7" w:rsidRDefault="00E126E5" w:rsidP="00E126E5">
      <w:pPr>
        <w:rPr>
          <w:color w:val="000000"/>
          <w:sz w:val="18"/>
          <w:szCs w:val="18"/>
        </w:rPr>
      </w:pPr>
      <w:r w:rsidRPr="00183BD7">
        <w:rPr>
          <w:color w:val="000000"/>
          <w:sz w:val="18"/>
          <w:szCs w:val="18"/>
        </w:rPr>
        <w:t>四、本目录由省公务员主管部门负责解释。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000"/>
      </w:tblPr>
      <w:tblGrid>
        <w:gridCol w:w="922"/>
        <w:gridCol w:w="4279"/>
        <w:gridCol w:w="4322"/>
        <w:gridCol w:w="4347"/>
      </w:tblGrid>
      <w:tr w:rsidR="00E126E5" w:rsidRPr="00183BD7" w:rsidTr="00646DEA">
        <w:trPr>
          <w:tblHeader/>
          <w:jc w:val="center"/>
        </w:trPr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专业名称</w:t>
            </w:r>
          </w:p>
        </w:tc>
      </w:tr>
      <w:tr w:rsidR="00E126E5" w:rsidRPr="00183BD7" w:rsidTr="00646DEA">
        <w:trPr>
          <w:tblHeader/>
          <w:jc w:val="center"/>
        </w:trPr>
        <w:tc>
          <w:tcPr>
            <w:tcW w:w="9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专科专业</w:t>
            </w:r>
          </w:p>
        </w:tc>
      </w:tr>
      <w:tr w:rsidR="00E126E5" w:rsidRPr="00183BD7" w:rsidTr="00646DEA">
        <w:trPr>
          <w:trHeight w:val="3821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法学、知识产权、监狱学、知识产权法、国际法、国际经济法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法律文秘、法律事务、书记官、民事执行、行政执行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法律、律师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公安类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公安学、公安技术一级学科下的各研究方向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国际贸易学、规制经济学、发展经济学、网络经济学、投资经济学、体育经济学、区域与产业经济管理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国际贸易</w:t>
            </w:r>
          </w:p>
        </w:tc>
      </w:tr>
      <w:tr w:rsidR="00E126E5" w:rsidRPr="00183BD7" w:rsidTr="00646DEA">
        <w:trPr>
          <w:trHeight w:val="1081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财政学、税收学、金融学、保险学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金融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会计学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会计学、审计学、财务管理、财务会计教育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国际会计、国际财务管理、注册会计师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会计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财务管理、财务信息管理、会计、会计电算化、会计与统计核算、会计与审计、审计实务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汉语、文秘、语文教育</w:t>
            </w:r>
          </w:p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汉语言文学、秘书</w:t>
            </w:r>
          </w:p>
        </w:tc>
      </w:tr>
      <w:tr w:rsidR="00E126E5" w:rsidRPr="00183BD7" w:rsidTr="00646DEA">
        <w:trPr>
          <w:trHeight w:val="493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新闻类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新闻采编与制作、新闻采编与技术</w:t>
            </w:r>
          </w:p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广告、广告学、新闻学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2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</w:t>
            </w:r>
            <w:r w:rsidRPr="00183BD7">
              <w:rPr>
                <w:sz w:val="18"/>
                <w:szCs w:val="18"/>
              </w:rPr>
              <w:t>—</w:t>
            </w:r>
            <w:r w:rsidRPr="00183BD7">
              <w:rPr>
                <w:sz w:val="18"/>
                <w:szCs w:val="18"/>
              </w:rPr>
              <w:t>克罗地亚语、土耳其语、希腊语、匈牙利语、意大利语、捷克－斯洛伐克语、泰米尔语、普什图语、世界语、孟加拉语、尼泊尔语、塞尔维亚语</w:t>
            </w:r>
            <w:r w:rsidRPr="00183BD7">
              <w:rPr>
                <w:sz w:val="18"/>
                <w:szCs w:val="18"/>
              </w:rPr>
              <w:t>—</w:t>
            </w:r>
            <w:r w:rsidRPr="00183BD7">
              <w:rPr>
                <w:sz w:val="18"/>
                <w:szCs w:val="18"/>
              </w:rPr>
              <w:t>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83BD7"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英语、日语、韩国语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管理科学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83BD7">
              <w:rPr>
                <w:sz w:val="18"/>
                <w:szCs w:val="18"/>
              </w:rPr>
              <w:t>采购与供应管理、工程造价管理、工商企业管理、农业经济管理、销售管理、中小企业经营管理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:rsidR="00E126E5" w:rsidRPr="00183BD7" w:rsidRDefault="00E126E5" w:rsidP="00646DEA">
            <w:pPr>
              <w:widowControl/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 w:rsidR="00E126E5" w:rsidRPr="00183BD7" w:rsidTr="00646DEA">
        <w:trPr>
          <w:trHeight w:val="3025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公共管理类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</w:t>
            </w:r>
          </w:p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人力资源管理、资源环境与城乡规划管理、文化产业管理</w:t>
            </w:r>
          </w:p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:rsidR="00E126E5" w:rsidRPr="00183BD7" w:rsidRDefault="00E126E5" w:rsidP="00646DEA">
            <w:pPr>
              <w:widowControl/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 w:rsidR="00E126E5" w:rsidRPr="00183BD7" w:rsidTr="00646DEA">
        <w:trPr>
          <w:trHeight w:val="1083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工程硕士（工业工程、工业设计工程、项目管理）、工程管理硕士、工</w:t>
            </w:r>
            <w:smartTag w:uri="urn:schemas-microsoft-com:office:smarttags" w:element="PersonName">
              <w:smartTagPr>
                <w:attr w:name="ProductID" w:val="程"/>
              </w:smartTagPr>
              <w:r w:rsidRPr="00183BD7">
                <w:rPr>
                  <w:sz w:val="18"/>
                  <w:szCs w:val="18"/>
                </w:rPr>
                <w:t>程</w:t>
              </w:r>
            </w:smartTag>
            <w:r w:rsidRPr="00183BD7">
              <w:rPr>
                <w:sz w:val="18"/>
                <w:szCs w:val="18"/>
              </w:rPr>
              <w:t>博士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工业工程、标准化工程、质量管理工程、工程管理、工程造价</w:t>
            </w:r>
          </w:p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建筑工程管理、工程造价、建筑经济管理、工程监理</w:t>
            </w:r>
          </w:p>
          <w:p w:rsidR="00E126E5" w:rsidRPr="00183BD7" w:rsidRDefault="00E126E5" w:rsidP="00646DEA">
            <w:pPr>
              <w:widowControl/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工程造价管理</w:t>
            </w:r>
          </w:p>
        </w:tc>
      </w:tr>
      <w:tr w:rsidR="00E126E5" w:rsidRPr="00183BD7" w:rsidTr="00646DEA">
        <w:trPr>
          <w:trHeight w:val="1510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旅游管理</w:t>
            </w:r>
          </w:p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旅游管理、酒店管理、会展经济与管理、旅游管理与服务教育</w:t>
            </w:r>
          </w:p>
          <w:p w:rsidR="00E126E5" w:rsidRPr="00183BD7" w:rsidRDefault="00E126E5" w:rsidP="00646DEA">
            <w:pPr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 w:rsidR="00E126E5" w:rsidRPr="00183BD7" w:rsidRDefault="00E126E5" w:rsidP="00646DEA">
            <w:pPr>
              <w:widowControl/>
              <w:spacing w:line="28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饭店管理</w:t>
            </w:r>
          </w:p>
        </w:tc>
      </w:tr>
      <w:tr w:rsidR="00E126E5" w:rsidRPr="00183BD7" w:rsidTr="00646DEA">
        <w:trPr>
          <w:trHeight w:val="1201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图书馆学、情报学、档案学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图书档案管理</w:t>
            </w:r>
          </w:p>
        </w:tc>
      </w:tr>
      <w:tr w:rsidR="00E126E5" w:rsidRPr="00183BD7" w:rsidTr="00646DEA">
        <w:trPr>
          <w:trHeight w:val="3167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教育学类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83BD7">
              <w:rPr>
                <w:sz w:val="18"/>
                <w:szCs w:val="18"/>
              </w:rPr>
              <w:t>初等教育、高等教育管理、特殊教育（言语听觉科学）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83BD7"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教育管理、小学教育、义务教育</w:t>
            </w:r>
          </w:p>
        </w:tc>
      </w:tr>
      <w:tr w:rsidR="00E126E5" w:rsidRPr="00183BD7" w:rsidTr="00646DEA">
        <w:trPr>
          <w:trHeight w:val="846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艺术设计、艺术设计学、导演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理学类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83BD7"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会计与统计核算、统计实务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心理咨询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机械</w:t>
            </w:r>
          </w:p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工程硕士（电气工程、机械工程、光学工程、仪器仪表工程、电气工程、电子与通信工程、集成电路工程、控制工程）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</w:t>
            </w:r>
            <w:r w:rsidRPr="00183BD7">
              <w:rPr>
                <w:sz w:val="18"/>
                <w:szCs w:val="18"/>
              </w:rPr>
              <w:lastRenderedPageBreak/>
              <w:t>无线技术、电波传播与天线、电子信息科学与技术、电信工程及管理、应用电子技术教育、自动化、轨道交通信号与控制、信息与通信工程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微电子学、光信息科学与技术、生物医学工程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lastRenderedPageBreak/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</w:t>
            </w:r>
            <w:r w:rsidRPr="00183BD7">
              <w:rPr>
                <w:sz w:val="18"/>
                <w:szCs w:val="18"/>
              </w:rPr>
              <w:lastRenderedPageBreak/>
              <w:t>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材料类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冶金工程、硅酸盐工艺</w:t>
            </w:r>
          </w:p>
        </w:tc>
      </w:tr>
      <w:tr w:rsidR="00E126E5" w:rsidRPr="00183BD7" w:rsidTr="00646DEA">
        <w:trPr>
          <w:trHeight w:val="2589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能源</w:t>
            </w:r>
          </w:p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能源与动力工程、能源与环境系统工程、新能源科学与工程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热能与动力工程、核工程与核技术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电厂热能动力工程</w:t>
            </w:r>
          </w:p>
        </w:tc>
      </w:tr>
      <w:tr w:rsidR="00E126E5" w:rsidRPr="00183BD7" w:rsidTr="00646DEA">
        <w:trPr>
          <w:trHeight w:val="1891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计算机类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计算机系统结构、计算机软件与理论、计算机应用技术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计算机软件、电子商务、信息管理与信息系统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计算机及应用、计算机网络、计算机信息管理、嵌入式技术、移动商务技术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计算机及应用、计算机网络、嵌入式技术、软件工程、移动商务技术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建筑环境与设备工程、景观建筑设计、给水排水工程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83BD7">
              <w:rPr>
                <w:sz w:val="18"/>
                <w:szCs w:val="18"/>
              </w:rPr>
              <w:t>房屋建筑工程、室内设计</w:t>
            </w:r>
          </w:p>
        </w:tc>
      </w:tr>
      <w:tr w:rsidR="00E126E5" w:rsidRPr="00183BD7" w:rsidTr="00646DEA">
        <w:trPr>
          <w:trHeight w:val="782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城市与区域规划、城市规划与设计（含：风景园林规划与设计）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83BD7"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城镇规划、城市管理与监察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化工制药类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6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采矿技术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服装设计与工程、印刷包装技术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交通运输类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交通运输、交通工程、交通设备与控制工程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船舶与海洋结构物设计制造、轮机工程、水声工程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船舶与海洋工程、海洋工程与技术、海洋资源开发技术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海洋科学、海洋管理、海洋技术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:rsidR="00E126E5" w:rsidRPr="00183BD7" w:rsidRDefault="00E126E5" w:rsidP="00646DEA">
            <w:pPr>
              <w:spacing w:line="29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航空工程机务维修、空中乘务与旅游艺术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环境工程类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环境科学、环境工程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安全工程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环境工程与管理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生物工程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食品科学与工程、食品质量与安全、粮食工程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农业类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生物应用技术、食品生物技术、设施园艺</w:t>
            </w:r>
          </w:p>
          <w:p w:rsidR="00E126E5" w:rsidRPr="00183BD7" w:rsidRDefault="00E126E5" w:rsidP="00646DEA">
            <w:pPr>
              <w:spacing w:line="25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中国茶艺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林业类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183BD7"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园林</w:t>
            </w:r>
          </w:p>
        </w:tc>
      </w:tr>
      <w:tr w:rsidR="00E126E5" w:rsidRPr="00183BD7" w:rsidTr="00646DEA">
        <w:trPr>
          <w:trHeight w:val="912"/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183BD7"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畜牧兽医与管理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2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:rsidR="00E126E5" w:rsidRPr="00183BD7" w:rsidRDefault="00E126E5" w:rsidP="00646DEA">
            <w:pPr>
              <w:spacing w:line="22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民族医学（藏医学、蒙医学等）、中医耳鼻喉科学、中医肛肠病学、中西医结合基础、中西医结合临床、医学技术、护理学、卫生管理医学、临床病理与病理生理学、牙医学、社会医学与卫生事业管理、临床医学硕士、口腔医学硕士、公共卫生硕士、护理硕士、临床医学博士、口腔医学博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:rsidR="00E126E5" w:rsidRPr="00183BD7" w:rsidRDefault="00E126E5" w:rsidP="00646DEA">
            <w:pPr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:rsidR="00E126E5" w:rsidRPr="00183BD7" w:rsidRDefault="00E126E5" w:rsidP="00646DE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护理学、美容保健管理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lastRenderedPageBreak/>
              <w:t>药学类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药学、中药</w:t>
            </w:r>
          </w:p>
          <w:p w:rsidR="00E126E5" w:rsidRPr="00183BD7" w:rsidRDefault="00E126E5" w:rsidP="00646DEA">
            <w:pPr>
              <w:widowControl/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中药学</w:t>
            </w:r>
          </w:p>
        </w:tc>
      </w:tr>
      <w:tr w:rsidR="00E126E5" w:rsidRPr="00183BD7" w:rsidTr="00646DEA">
        <w:trPr>
          <w:jc w:val="center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jc w:val="center"/>
              <w:rPr>
                <w:rFonts w:eastAsia="黑体"/>
                <w:b/>
                <w:szCs w:val="21"/>
              </w:rPr>
            </w:pPr>
            <w:r w:rsidRPr="00183BD7"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6E5" w:rsidRPr="00183BD7" w:rsidRDefault="00E126E5" w:rsidP="00646DEA">
            <w:pPr>
              <w:rPr>
                <w:sz w:val="18"/>
                <w:szCs w:val="18"/>
              </w:rPr>
            </w:pPr>
            <w:r w:rsidRPr="00183BD7"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:rsidR="00E126E5" w:rsidRPr="00183BD7" w:rsidRDefault="00E126E5" w:rsidP="00E126E5">
      <w:pPr>
        <w:spacing w:line="440" w:lineRule="exact"/>
        <w:ind w:firstLineChars="50" w:firstLine="120"/>
        <w:rPr>
          <w:rFonts w:eastAsia="仿宋_GB2312"/>
          <w:sz w:val="24"/>
        </w:rPr>
        <w:sectPr w:rsidR="00E126E5" w:rsidRPr="00183BD7" w:rsidSect="00450E53">
          <w:headerReference w:type="default" r:id="rId4"/>
          <w:footerReference w:type="even" r:id="rId5"/>
          <w:footerReference w:type="default" r:id="rId6"/>
          <w:pgSz w:w="16838" w:h="11906" w:orient="landscape"/>
          <w:pgMar w:top="2155" w:right="1588" w:bottom="1701" w:left="1588" w:header="851" w:footer="992" w:gutter="0"/>
          <w:cols w:space="720"/>
          <w:docGrid w:linePitch="579" w:charSpace="-849"/>
        </w:sectPr>
      </w:pPr>
    </w:p>
    <w:p w:rsidR="002136E8" w:rsidRDefault="002136E8"/>
    <w:sectPr w:rsidR="002136E8" w:rsidSect="00E126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2" w:rsidRDefault="00E126E5">
    <w:pPr>
      <w:pStyle w:val="a5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</w:t>
    </w:r>
    <w:r>
      <w:rPr>
        <w:rStyle w:val="a3"/>
      </w:rPr>
      <w:fldChar w:fldCharType="end"/>
    </w:r>
  </w:p>
  <w:p w:rsidR="00587D12" w:rsidRDefault="00E126E5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2" w:rsidRPr="009E40AF" w:rsidRDefault="00E126E5">
    <w:pPr>
      <w:pStyle w:val="a5"/>
      <w:framePr w:wrap="around" w:vAnchor="text" w:hAnchor="margin" w:xAlign="outside" w:y="1"/>
      <w:rPr>
        <w:rStyle w:val="a3"/>
        <w:rFonts w:ascii="宋体"/>
        <w:b w:val="0"/>
        <w:sz w:val="28"/>
        <w:szCs w:val="28"/>
      </w:rPr>
    </w:pPr>
    <w:r w:rsidRPr="009E40AF">
      <w:rPr>
        <w:rStyle w:val="a3"/>
        <w:rFonts w:ascii="宋体" w:hAnsi="宋体"/>
        <w:b w:val="0"/>
        <w:sz w:val="28"/>
        <w:szCs w:val="28"/>
      </w:rPr>
      <w:t xml:space="preserve">— </w:t>
    </w:r>
    <w:r w:rsidRPr="009E40AF">
      <w:rPr>
        <w:rStyle w:val="a3"/>
        <w:rFonts w:ascii="宋体" w:hAnsi="宋体"/>
        <w:b w:val="0"/>
        <w:sz w:val="28"/>
        <w:szCs w:val="28"/>
      </w:rPr>
      <w:fldChar w:fldCharType="begin"/>
    </w:r>
    <w:r w:rsidRPr="009E40AF">
      <w:rPr>
        <w:rStyle w:val="a3"/>
        <w:rFonts w:ascii="宋体" w:hAnsi="宋体"/>
        <w:b w:val="0"/>
        <w:sz w:val="28"/>
        <w:szCs w:val="28"/>
      </w:rPr>
      <w:instrText xml:space="preserve">PAGE  </w:instrText>
    </w:r>
    <w:r w:rsidRPr="009E40AF">
      <w:rPr>
        <w:rStyle w:val="a3"/>
        <w:rFonts w:ascii="宋体" w:hAnsi="宋体"/>
        <w:b w:val="0"/>
        <w:sz w:val="28"/>
        <w:szCs w:val="28"/>
      </w:rPr>
      <w:fldChar w:fldCharType="separate"/>
    </w:r>
    <w:r>
      <w:rPr>
        <w:rStyle w:val="a3"/>
        <w:rFonts w:ascii="宋体" w:hAnsi="宋体"/>
        <w:b w:val="0"/>
        <w:noProof/>
        <w:sz w:val="28"/>
        <w:szCs w:val="28"/>
      </w:rPr>
      <w:t>1</w:t>
    </w:r>
    <w:r w:rsidRPr="009E40AF">
      <w:rPr>
        <w:rStyle w:val="a3"/>
        <w:rFonts w:ascii="宋体" w:hAnsi="宋体"/>
        <w:b w:val="0"/>
        <w:sz w:val="28"/>
        <w:szCs w:val="28"/>
      </w:rPr>
      <w:fldChar w:fldCharType="end"/>
    </w:r>
    <w:r w:rsidRPr="009E40AF">
      <w:rPr>
        <w:rStyle w:val="a3"/>
        <w:rFonts w:ascii="宋体" w:hAnsi="宋体"/>
        <w:b w:val="0"/>
        <w:sz w:val="28"/>
        <w:szCs w:val="28"/>
      </w:rPr>
      <w:t xml:space="preserve"> —</w:t>
    </w:r>
  </w:p>
  <w:p w:rsidR="00587D12" w:rsidRDefault="00E126E5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2" w:rsidRDefault="00E126E5" w:rsidP="00450E5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6E5"/>
    <w:rsid w:val="002136E8"/>
    <w:rsid w:val="004222FD"/>
    <w:rsid w:val="00450E3A"/>
    <w:rsid w:val="005F3974"/>
    <w:rsid w:val="006A02A4"/>
    <w:rsid w:val="006C6599"/>
    <w:rsid w:val="00814C16"/>
    <w:rsid w:val="008621D8"/>
    <w:rsid w:val="008F7DA6"/>
    <w:rsid w:val="009A4886"/>
    <w:rsid w:val="00C64930"/>
    <w:rsid w:val="00E126E5"/>
    <w:rsid w:val="00E73075"/>
    <w:rsid w:val="00EC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126E5"/>
    <w:rPr>
      <w:rFonts w:ascii="仿宋_GB2312" w:eastAsia="仿宋_GB2312" w:cs="仿宋_GB2312"/>
      <w:b/>
      <w:bCs/>
      <w:sz w:val="32"/>
      <w:szCs w:val="32"/>
    </w:rPr>
  </w:style>
  <w:style w:type="paragraph" w:styleId="a4">
    <w:name w:val="header"/>
    <w:basedOn w:val="a"/>
    <w:link w:val="Char"/>
    <w:rsid w:val="00E12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26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E12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26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2120</Words>
  <Characters>12085</Characters>
  <Application>Microsoft Office Word</Application>
  <DocSecurity>0</DocSecurity>
  <Lines>100</Lines>
  <Paragraphs>28</Paragraphs>
  <ScaleCrop>false</ScaleCrop>
  <Company/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2018-03-30T03:20:00Z</dcterms:created>
  <dcterms:modified xsi:type="dcterms:W3CDTF">2018-03-30T03:22:00Z</dcterms:modified>
</cp:coreProperties>
</file>