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16463">
      <w:pPr>
        <w:pStyle w:val="2"/>
        <w:keepNext w:val="0"/>
        <w:keepLines w:val="0"/>
        <w:widowControl/>
        <w:suppressLineNumbers w:val="0"/>
        <w:spacing w:before="0" w:beforeAutospacing="0" w:line="570"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各县（市、区）人民政府，庐山管理局，九江经济技术开发区、庐山西海风景名胜区、八里湖新区管委会，市政府有关部门，市直及驻市有关单位：</w:t>
      </w:r>
    </w:p>
    <w:p w14:paraId="1A33AAAA">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《九江市消火栓管理办法》已经市政府同意，现印发给你们，请认真贯彻执行。</w:t>
      </w:r>
    </w:p>
    <w:p w14:paraId="00EACEA1">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4B3ACD0C">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5A1A1F55">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65B1DFDE">
      <w:pPr>
        <w:pStyle w:val="2"/>
        <w:keepNext w:val="0"/>
        <w:keepLines w:val="0"/>
        <w:widowControl/>
        <w:suppressLineNumbers w:val="0"/>
        <w:spacing w:line="570" w:lineRule="atLeast"/>
        <w:ind w:right="1283"/>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lang w:val="en-US" w:eastAsia="zh-CN"/>
        </w:rPr>
        <w:t xml:space="preserve">  </w:t>
      </w:r>
      <w:bookmarkStart w:id="0" w:name="_GoBack"/>
      <w:bookmarkEnd w:id="0"/>
      <w:r>
        <w:rPr>
          <w:rFonts w:hint="eastAsia" w:ascii="宋体" w:hAnsi="宋体" w:eastAsia="宋体" w:cs="宋体"/>
          <w:i w:val="0"/>
          <w:iCs w:val="0"/>
          <w:caps w:val="0"/>
          <w:color w:val="000000"/>
          <w:spacing w:val="6"/>
          <w:sz w:val="30"/>
          <w:szCs w:val="30"/>
        </w:rPr>
        <w:t>2015年8月20日</w:t>
      </w:r>
    </w:p>
    <w:p w14:paraId="0B4CA16A">
      <w:pPr>
        <w:pStyle w:val="2"/>
        <w:keepNext w:val="0"/>
        <w:keepLines w:val="0"/>
        <w:widowControl/>
        <w:suppressLineNumbers w:val="0"/>
        <w:spacing w:line="315" w:lineRule="atLeast"/>
        <w:ind w:left="0" w:firstLine="0"/>
        <w:rPr>
          <w:rFonts w:hint="eastAsia" w:ascii="宋体" w:hAnsi="宋体" w:eastAsia="宋体" w:cs="宋体"/>
          <w:i w:val="0"/>
          <w:iCs w:val="0"/>
          <w:caps w:val="0"/>
          <w:color w:val="000000"/>
          <w:spacing w:val="0"/>
          <w:sz w:val="27"/>
          <w:szCs w:val="27"/>
        </w:rPr>
      </w:pPr>
    </w:p>
    <w:p w14:paraId="290B7D40">
      <w:pPr>
        <w:pStyle w:val="2"/>
        <w:keepNext w:val="0"/>
        <w:keepLines w:val="0"/>
        <w:widowControl/>
        <w:suppressLineNumbers w:val="0"/>
        <w:spacing w:line="570" w:lineRule="atLeast"/>
        <w:ind w:lef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40"/>
          <w:szCs w:val="40"/>
        </w:rPr>
        <w:t>九江市消火栓管理办法</w:t>
      </w:r>
    </w:p>
    <w:p w14:paraId="7C4494F8">
      <w:pPr>
        <w:pStyle w:val="2"/>
        <w:keepNext w:val="0"/>
        <w:keepLines w:val="0"/>
        <w:widowControl/>
        <w:suppressLineNumbers w:val="0"/>
        <w:spacing w:line="570"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7B3BB90C">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第一条</w:t>
      </w:r>
      <w:r>
        <w:rPr>
          <w:rFonts w:hint="eastAsia" w:ascii="宋体" w:hAnsi="宋体" w:eastAsia="宋体" w:cs="宋体"/>
          <w:i w:val="0"/>
          <w:iCs w:val="0"/>
          <w:caps w:val="0"/>
          <w:color w:val="000000"/>
          <w:spacing w:val="6"/>
          <w:sz w:val="30"/>
          <w:szCs w:val="30"/>
        </w:rPr>
        <w:t>　为加强我市消火栓的建设和管理，充分发挥消火栓在灭火、抢险救灾中的作用，保障公民人身、公共财产和公民财产的安全，根据《中华人民共和国消防法》和《江西省消防条例》等法律、法规的规定，结合我市实际，制定本办法。</w:t>
      </w:r>
    </w:p>
    <w:p w14:paraId="27A8AB38">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第二条</w:t>
      </w:r>
      <w:r>
        <w:rPr>
          <w:rFonts w:hint="eastAsia" w:ascii="宋体" w:hAnsi="宋体" w:eastAsia="宋体" w:cs="宋体"/>
          <w:i w:val="0"/>
          <w:iCs w:val="0"/>
          <w:caps w:val="0"/>
          <w:color w:val="000000"/>
          <w:spacing w:val="6"/>
          <w:sz w:val="30"/>
          <w:szCs w:val="30"/>
        </w:rPr>
        <w:t>　本市城市规划区范围内消火栓的规划、建设、维护、使用及其监督管理活动，适用本办法。</w:t>
      </w:r>
    </w:p>
    <w:p w14:paraId="6FE67DDA">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第三条</w:t>
      </w:r>
      <w:r>
        <w:rPr>
          <w:rFonts w:hint="eastAsia" w:ascii="宋体" w:hAnsi="宋体" w:eastAsia="宋体" w:cs="宋体"/>
          <w:i w:val="0"/>
          <w:iCs w:val="0"/>
          <w:caps w:val="0"/>
          <w:color w:val="000000"/>
          <w:spacing w:val="6"/>
          <w:sz w:val="30"/>
          <w:szCs w:val="30"/>
        </w:rPr>
        <w:t> 本办法所称消火栓是指与供水管网连接，由阀门、出水口和壳体等组成的，专门用于火灾预防和灭火救援的消防供水装置及其附属设备。具体包括：</w:t>
      </w:r>
    </w:p>
    <w:p w14:paraId="35E48E41">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（一）市政道路配建的消火栓（以下简称市政消火栓）；</w:t>
      </w:r>
    </w:p>
    <w:p w14:paraId="6B76C385">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（二）单位配建的消火栓（以下简称单位消火栓）；</w:t>
      </w:r>
    </w:p>
    <w:p w14:paraId="39AD8DD6">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（三）居民住宅区配建的消火栓（以下简称居民住宅区消火栓）。</w:t>
      </w:r>
    </w:p>
    <w:p w14:paraId="5C7DE12A">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第四条</w:t>
      </w:r>
      <w:r>
        <w:rPr>
          <w:rFonts w:hint="eastAsia" w:ascii="宋体" w:hAnsi="宋体" w:eastAsia="宋体" w:cs="宋体"/>
          <w:i w:val="0"/>
          <w:iCs w:val="0"/>
          <w:caps w:val="0"/>
          <w:color w:val="000000"/>
          <w:spacing w:val="6"/>
          <w:sz w:val="30"/>
          <w:szCs w:val="30"/>
        </w:rPr>
        <w:t> </w:t>
      </w:r>
      <w:r>
        <w:rPr>
          <w:rFonts w:hint="eastAsia" w:ascii="宋体" w:hAnsi="宋体" w:eastAsia="宋体" w:cs="宋体"/>
          <w:i w:val="0"/>
          <w:iCs w:val="0"/>
          <w:caps w:val="0"/>
          <w:color w:val="000000"/>
          <w:spacing w:val="0"/>
          <w:sz w:val="27"/>
          <w:szCs w:val="27"/>
        </w:rPr>
        <w:t>市、县（市、区）人民政府应当加强对市政消火栓的建设管理和组织领导，明确管理职责，及时组织有关部门增建、改建、配置或者进行技术改造，协调解决市政消火栓建设管理中的重大问题。</w:t>
      </w:r>
    </w:p>
    <w:p w14:paraId="305C89A8">
      <w:pPr>
        <w:pStyle w:val="2"/>
        <w:keepNext w:val="0"/>
        <w:keepLines w:val="0"/>
        <w:widowControl/>
        <w:suppressLineNumbers w:val="0"/>
        <w:spacing w:before="15" w:beforeAutospacing="0" w:after="15" w:afterAutospacing="0"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消防救援机构对本行政区域内的市政消火栓管理实施监督检查，定期对辖区市政消火栓的完好情况进行普查，发现问题应当书面报告本级人民政府并通报城市供水部门，同时负责新建消火栓的验收工作。</w:t>
      </w:r>
    </w:p>
    <w:p w14:paraId="427CEE3A">
      <w:pPr>
        <w:pStyle w:val="2"/>
        <w:keepNext w:val="0"/>
        <w:keepLines w:val="0"/>
        <w:widowControl/>
        <w:suppressLineNumbers w:val="0"/>
        <w:spacing w:before="15" w:beforeAutospacing="0" w:after="15" w:afterAutospacing="0"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发改部门负责将市政消火栓建设工作列入国民经济和社会发展计划。</w:t>
      </w:r>
    </w:p>
    <w:p w14:paraId="7AAA2E1B">
      <w:pPr>
        <w:pStyle w:val="2"/>
        <w:keepNext w:val="0"/>
        <w:keepLines w:val="0"/>
        <w:widowControl/>
        <w:suppressLineNumbers w:val="0"/>
        <w:spacing w:before="15" w:beforeAutospacing="0" w:after="15" w:afterAutospacing="0"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自然资源部门负责将市政消火栓布局规划纳入城乡规划，要与道路建设、城市发展同步规划、同步建设。</w:t>
      </w:r>
    </w:p>
    <w:p w14:paraId="093D1DA6">
      <w:pPr>
        <w:pStyle w:val="2"/>
        <w:keepNext w:val="0"/>
        <w:keepLines w:val="0"/>
        <w:widowControl/>
        <w:suppressLineNumbers w:val="0"/>
        <w:spacing w:before="15" w:beforeAutospacing="0" w:after="15" w:afterAutospacing="0"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财政部门负责统筹协调安排市政消火栓建设、维护保养经费、消防训练用水经费。</w:t>
      </w:r>
    </w:p>
    <w:p w14:paraId="565CB31D">
      <w:pPr>
        <w:pStyle w:val="2"/>
        <w:keepNext w:val="0"/>
        <w:keepLines w:val="0"/>
        <w:widowControl/>
        <w:suppressLineNumbers w:val="0"/>
        <w:spacing w:before="15" w:beforeAutospacing="0" w:after="15" w:afterAutospacing="0"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住建部门负责在新（改、扩）建市政道路时督促相关单位对市政消火栓按有关规定和标准设计、同步建设工作。</w:t>
      </w:r>
    </w:p>
    <w:p w14:paraId="4235C3A0">
      <w:pPr>
        <w:pStyle w:val="2"/>
        <w:keepNext w:val="0"/>
        <w:keepLines w:val="0"/>
        <w:widowControl/>
        <w:suppressLineNumbers w:val="0"/>
        <w:spacing w:before="15" w:beforeAutospacing="0" w:after="15" w:afterAutospacing="0"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城市供水部门为既有消火栓维护管理、新建消火栓安装的实施单位，确保落实各建设单位下达的消火栓新建、增建、配置或者技术改造任务。</w:t>
      </w:r>
    </w:p>
    <w:p w14:paraId="617FD718">
      <w:pPr>
        <w:pStyle w:val="2"/>
        <w:keepNext w:val="0"/>
        <w:keepLines w:val="0"/>
        <w:widowControl/>
        <w:suppressLineNumbers w:val="0"/>
        <w:spacing w:before="15" w:beforeAutospacing="0" w:after="15" w:afterAutospacing="0"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其他部门、单位应当按照各自职责，配合做好市政消火栓规划、建设、管理和维护等工作。</w:t>
      </w:r>
    </w:p>
    <w:p w14:paraId="0E7DD326">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第五条</w:t>
      </w:r>
      <w:r>
        <w:rPr>
          <w:rFonts w:hint="eastAsia" w:ascii="宋体" w:hAnsi="宋体" w:eastAsia="宋体" w:cs="宋体"/>
          <w:i w:val="0"/>
          <w:iCs w:val="0"/>
          <w:caps w:val="0"/>
          <w:color w:val="000000"/>
          <w:spacing w:val="6"/>
          <w:sz w:val="30"/>
          <w:szCs w:val="30"/>
        </w:rPr>
        <w:t> 单位配建的消火栓由单位负责建设、维修和管理，二个以上单位共同使用的，由使用单位共同负责；居民住宅区配建的消火栓由建设单位负责建设，其管理单位或物业单位负责维修和管理。</w:t>
      </w:r>
    </w:p>
    <w:p w14:paraId="2F6BE35E">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第六条</w:t>
      </w:r>
      <w:r>
        <w:rPr>
          <w:rFonts w:hint="eastAsia" w:ascii="宋体" w:hAnsi="宋体" w:eastAsia="宋体" w:cs="宋体"/>
          <w:i w:val="0"/>
          <w:iCs w:val="0"/>
          <w:caps w:val="0"/>
          <w:color w:val="000000"/>
          <w:spacing w:val="6"/>
          <w:sz w:val="30"/>
          <w:szCs w:val="30"/>
        </w:rPr>
        <w:t> 市政消火栓新建、修理和日常维护保养经费,由建设行政主管部门会同消防救援机构编制年度消火栓建设维护计划，经市政府批准后，列入市财政预算,专款专用。单位消火栓、居民住宅区消火栓由使用单位或者物业服务企业落实维护费用。</w:t>
      </w:r>
    </w:p>
    <w:p w14:paraId="61F302BE">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第七条</w:t>
      </w:r>
      <w:r>
        <w:rPr>
          <w:rFonts w:hint="eastAsia" w:ascii="宋体" w:hAnsi="宋体" w:eastAsia="宋体" w:cs="宋体"/>
          <w:i w:val="0"/>
          <w:iCs w:val="0"/>
          <w:caps w:val="0"/>
          <w:color w:val="000000"/>
          <w:spacing w:val="6"/>
          <w:sz w:val="30"/>
          <w:szCs w:val="30"/>
        </w:rPr>
        <w:t> 消火栓是城市消防安全设施，应纳入城市建设规划，建设单位应严格按照规划予以实施。消防救援机构应对公共消火栓的设计进行审核，对投入使用的消防产品进行监督检查，使消防栓的设计及安装符合国家有关技术标准。</w:t>
      </w:r>
    </w:p>
    <w:p w14:paraId="3F40284A">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第八条</w:t>
      </w:r>
      <w:r>
        <w:rPr>
          <w:rFonts w:hint="eastAsia" w:ascii="宋体" w:hAnsi="宋体" w:eastAsia="宋体" w:cs="宋体"/>
          <w:i w:val="0"/>
          <w:iCs w:val="0"/>
          <w:caps w:val="0"/>
          <w:color w:val="000000"/>
          <w:spacing w:val="6"/>
          <w:sz w:val="30"/>
          <w:szCs w:val="30"/>
        </w:rPr>
        <w:t>　市政道路、单位建筑、居民住宅区等工程配建的公共消火栓应与主体工程同步设计、同步施工、同步验收和同步使用。</w:t>
      </w:r>
    </w:p>
    <w:p w14:paraId="47D8E82D">
      <w:pPr>
        <w:pStyle w:val="2"/>
        <w:keepNext w:val="0"/>
        <w:keepLines w:val="0"/>
        <w:widowControl/>
        <w:suppressLineNumbers w:val="0"/>
        <w:spacing w:line="570"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w:t>
      </w:r>
      <w:r>
        <w:rPr>
          <w:rStyle w:val="5"/>
          <w:rFonts w:hint="eastAsia" w:ascii="宋体" w:hAnsi="宋体" w:eastAsia="宋体" w:cs="宋体"/>
          <w:i w:val="0"/>
          <w:iCs w:val="0"/>
          <w:caps w:val="0"/>
          <w:color w:val="000000"/>
          <w:spacing w:val="6"/>
          <w:sz w:val="30"/>
          <w:szCs w:val="30"/>
        </w:rPr>
        <w:t>　第九条 </w:t>
      </w:r>
      <w:r>
        <w:rPr>
          <w:rFonts w:hint="eastAsia" w:ascii="宋体" w:hAnsi="宋体" w:eastAsia="宋体" w:cs="宋体"/>
          <w:i w:val="0"/>
          <w:iCs w:val="0"/>
          <w:caps w:val="0"/>
          <w:color w:val="000000"/>
          <w:spacing w:val="0"/>
          <w:sz w:val="27"/>
          <w:szCs w:val="27"/>
        </w:rPr>
        <w:t>市政消火栓及其给水管线的建设设计，应当符合《建筑设计防火规范》(GB50016-2014）等规定。</w:t>
      </w:r>
    </w:p>
    <w:p w14:paraId="5DE9FF07">
      <w:pPr>
        <w:pStyle w:val="2"/>
        <w:keepNext w:val="0"/>
        <w:keepLines w:val="0"/>
        <w:widowControl/>
        <w:suppressLineNumbers w:val="0"/>
        <w:spacing w:before="15" w:beforeAutospacing="0" w:after="15" w:afterAutospacing="0"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市政消火栓及其给水管线在具体建设中参照《消防给水及消火栓系统技术规范》（GB50974-2014）的标准进行设置：</w:t>
      </w:r>
    </w:p>
    <w:p w14:paraId="77A9BCD7">
      <w:pPr>
        <w:pStyle w:val="2"/>
        <w:keepNext w:val="0"/>
        <w:keepLines w:val="0"/>
        <w:widowControl/>
        <w:suppressLineNumbers w:val="0"/>
        <w:spacing w:before="15" w:beforeAutospacing="0" w:after="15" w:afterAutospacing="0"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（一）市政道路消火栓每120米设置一个，道路宽度超过60米时沿道路两边分别设置。</w:t>
      </w:r>
    </w:p>
    <w:p w14:paraId="65C2EFF2">
      <w:pPr>
        <w:pStyle w:val="2"/>
        <w:keepNext w:val="0"/>
        <w:keepLines w:val="0"/>
        <w:widowControl/>
        <w:suppressLineNumbers w:val="0"/>
        <w:spacing w:before="15" w:beforeAutospacing="0" w:after="15" w:afterAutospacing="0"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（二）市政消火栓设置在人行道上，距车行道边缘不超过2米，距建筑物外墙不小于5米。</w:t>
      </w:r>
    </w:p>
    <w:p w14:paraId="6BBF426F">
      <w:pPr>
        <w:pStyle w:val="2"/>
        <w:keepNext w:val="0"/>
        <w:keepLines w:val="0"/>
        <w:widowControl/>
        <w:suppressLineNumbers w:val="0"/>
        <w:spacing w:before="15" w:beforeAutospacing="0" w:after="15" w:afterAutospacing="0" w:line="315" w:lineRule="atLeast"/>
        <w:ind w:left="0" w:firstLine="42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（三）地上式消火栓采用直径为150或者100毫米和两个直径为65毫米的三出水栓口。因特殊情况需要采用地下式消火栓的，采用直径为100毫米和65毫米的栓口各一个，并有明显标志。</w:t>
      </w:r>
    </w:p>
    <w:p w14:paraId="095126BB">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第十条</w:t>
      </w:r>
      <w:r>
        <w:rPr>
          <w:rFonts w:hint="eastAsia" w:ascii="宋体" w:hAnsi="宋体" w:eastAsia="宋体" w:cs="宋体"/>
          <w:i w:val="0"/>
          <w:iCs w:val="0"/>
          <w:caps w:val="0"/>
          <w:color w:val="000000"/>
          <w:spacing w:val="6"/>
          <w:sz w:val="30"/>
          <w:szCs w:val="30"/>
        </w:rPr>
        <w:t>　消火栓一经设置，任何单位和个人不得随意拆除或迁移，因城市建设确需迁移或拆除的，建设行政主管部门审批时应当书面告知消防救援机构。</w:t>
      </w:r>
    </w:p>
    <w:p w14:paraId="3BECB6E6">
      <w:pPr>
        <w:pStyle w:val="2"/>
        <w:keepNext w:val="0"/>
        <w:keepLines w:val="0"/>
        <w:widowControl/>
        <w:suppressLineNumbers w:val="0"/>
        <w:spacing w:line="570"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w:t>
      </w:r>
      <w:r>
        <w:rPr>
          <w:rStyle w:val="5"/>
          <w:rFonts w:hint="eastAsia" w:ascii="宋体" w:hAnsi="宋体" w:eastAsia="宋体" w:cs="宋体"/>
          <w:i w:val="0"/>
          <w:iCs w:val="0"/>
          <w:caps w:val="0"/>
          <w:color w:val="000000"/>
          <w:spacing w:val="6"/>
          <w:sz w:val="30"/>
          <w:szCs w:val="30"/>
        </w:rPr>
        <w:t>　第十一条</w:t>
      </w:r>
      <w:r>
        <w:rPr>
          <w:rFonts w:hint="eastAsia" w:ascii="宋体" w:hAnsi="宋体" w:eastAsia="宋体" w:cs="宋体"/>
          <w:i w:val="0"/>
          <w:iCs w:val="0"/>
          <w:caps w:val="0"/>
          <w:color w:val="000000"/>
          <w:spacing w:val="6"/>
          <w:sz w:val="30"/>
          <w:szCs w:val="30"/>
        </w:rPr>
        <w:t>　消火栓管理单位应加强对消火栓的日常维修保养并符合下列要求：</w:t>
      </w:r>
    </w:p>
    <w:p w14:paraId="12C62053">
      <w:pPr>
        <w:pStyle w:val="2"/>
        <w:keepNext w:val="0"/>
        <w:keepLines w:val="0"/>
        <w:widowControl/>
        <w:suppressLineNumbers w:val="0"/>
        <w:spacing w:line="570"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（一）消火栓完整好用，无部件缺损现象；</w:t>
      </w:r>
    </w:p>
    <w:p w14:paraId="19C1E980">
      <w:pPr>
        <w:pStyle w:val="2"/>
        <w:keepNext w:val="0"/>
        <w:keepLines w:val="0"/>
        <w:widowControl/>
        <w:suppressLineNumbers w:val="0"/>
        <w:spacing w:line="570"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（二）定期油漆消火栓，无油漆剥落和生锈；</w:t>
      </w:r>
    </w:p>
    <w:p w14:paraId="164975F4">
      <w:pPr>
        <w:pStyle w:val="2"/>
        <w:keepNext w:val="0"/>
        <w:keepLines w:val="0"/>
        <w:widowControl/>
        <w:suppressLineNumbers w:val="0"/>
        <w:spacing w:line="570"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（三）消火栓开关、闷盖开启灵活，无锈死、漏水现象，闷盖和开关应当扭紧；</w:t>
      </w:r>
    </w:p>
    <w:p w14:paraId="26BFA3B7">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（四）定期试水，消火栓静水压力不小于10米水柱，并清除栓内污水。</w:t>
      </w:r>
    </w:p>
    <w:p w14:paraId="65CC4DBF">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（五）其他消火栓维修保养的相关要求。</w:t>
      </w:r>
    </w:p>
    <w:p w14:paraId="6FD022C9">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第十二条</w:t>
      </w:r>
      <w:r>
        <w:rPr>
          <w:rFonts w:hint="eastAsia" w:ascii="宋体" w:hAnsi="宋体" w:eastAsia="宋体" w:cs="宋体"/>
          <w:i w:val="0"/>
          <w:iCs w:val="0"/>
          <w:caps w:val="0"/>
          <w:color w:val="000000"/>
          <w:spacing w:val="6"/>
          <w:sz w:val="30"/>
          <w:szCs w:val="30"/>
        </w:rPr>
        <w:t> 消防救援机构应加强对消火栓的使用监督和管理，建立消火栓管理档案，对全市消火栓统一编号，定期巡检，并对违反本办法的行为进行处罚。</w:t>
      </w:r>
    </w:p>
    <w:p w14:paraId="18685DEA">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第十三条 </w:t>
      </w:r>
      <w:r>
        <w:rPr>
          <w:rFonts w:hint="eastAsia" w:ascii="宋体" w:hAnsi="宋体" w:eastAsia="宋体" w:cs="宋体"/>
          <w:i w:val="0"/>
          <w:iCs w:val="0"/>
          <w:caps w:val="0"/>
          <w:color w:val="000000"/>
          <w:spacing w:val="6"/>
          <w:sz w:val="30"/>
          <w:szCs w:val="30"/>
        </w:rPr>
        <w:t>消防救援机构应每季度对市政消火栓进行不少于一次巡查，发现不能正常使用的消火栓应及时通知管理单位进行维修或更换；单位消火栓由使用单位负责巡查、维修，两个以上单位共同使用的，由使用单位共同负责；居民住宅区消火栓由其建设单位或物业管理单位负责巡查、维修。</w:t>
      </w:r>
    </w:p>
    <w:p w14:paraId="458FB10B">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第十四条</w:t>
      </w:r>
      <w:r>
        <w:rPr>
          <w:rFonts w:hint="eastAsia" w:ascii="宋体" w:hAnsi="宋体" w:eastAsia="宋体" w:cs="宋体"/>
          <w:i w:val="0"/>
          <w:iCs w:val="0"/>
          <w:caps w:val="0"/>
          <w:color w:val="000000"/>
          <w:spacing w:val="6"/>
          <w:sz w:val="30"/>
          <w:szCs w:val="30"/>
        </w:rPr>
        <w:t>　消火栓是消防专用设备，除灭火和应急救援用水外，任何单位和个人不得擅自使用消火栓。消防救援机构应每年向供水企业报送消防用水量，供水企业应统计消火栓的消防用水量及消火栓维修保养时的排放水量并计入供水企业不计价水量中，消火栓用水的不计价水量费用由市财政按照有关规定予以保障。</w:t>
      </w:r>
    </w:p>
    <w:p w14:paraId="19CCC2BD">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第十五条</w:t>
      </w:r>
      <w:r>
        <w:rPr>
          <w:rFonts w:hint="eastAsia" w:ascii="宋体" w:hAnsi="宋体" w:eastAsia="宋体" w:cs="宋体"/>
          <w:i w:val="0"/>
          <w:iCs w:val="0"/>
          <w:caps w:val="0"/>
          <w:color w:val="000000"/>
          <w:spacing w:val="6"/>
          <w:sz w:val="30"/>
          <w:szCs w:val="30"/>
        </w:rPr>
        <w:t>　因特殊情况需使用消火栓取水的单位，须到供水企业办理临时使用手续，并按指定的消火栓使用。用水单位取水时附近发生火灾，应当立即停止取水，关闭消火栓，以保证火场供水的需要。</w:t>
      </w:r>
    </w:p>
    <w:p w14:paraId="21F1CDA8">
      <w:pPr>
        <w:pStyle w:val="2"/>
        <w:keepNext w:val="0"/>
        <w:keepLines w:val="0"/>
        <w:widowControl/>
        <w:suppressLineNumbers w:val="0"/>
        <w:spacing w:line="570"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w:t>
      </w:r>
      <w:r>
        <w:rPr>
          <w:rStyle w:val="5"/>
          <w:rFonts w:hint="eastAsia" w:ascii="宋体" w:hAnsi="宋体" w:eastAsia="宋体" w:cs="宋体"/>
          <w:i w:val="0"/>
          <w:iCs w:val="0"/>
          <w:caps w:val="0"/>
          <w:color w:val="000000"/>
          <w:spacing w:val="6"/>
          <w:sz w:val="30"/>
          <w:szCs w:val="30"/>
        </w:rPr>
        <w:t>第十六条</w:t>
      </w:r>
      <w:r>
        <w:rPr>
          <w:rFonts w:hint="eastAsia" w:ascii="宋体" w:hAnsi="宋体" w:eastAsia="宋体" w:cs="宋体"/>
          <w:i w:val="0"/>
          <w:iCs w:val="0"/>
          <w:caps w:val="0"/>
          <w:color w:val="000000"/>
          <w:spacing w:val="6"/>
          <w:sz w:val="30"/>
          <w:szCs w:val="30"/>
        </w:rPr>
        <w:t>　禁止下列行为：</w:t>
      </w:r>
    </w:p>
    <w:p w14:paraId="0CD736B9">
      <w:pPr>
        <w:pStyle w:val="2"/>
        <w:keepNext w:val="0"/>
        <w:keepLines w:val="0"/>
        <w:widowControl/>
        <w:suppressLineNumbers w:val="0"/>
        <w:spacing w:line="570"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（一）擅自开启消火栓；</w:t>
      </w:r>
    </w:p>
    <w:p w14:paraId="0400B366">
      <w:pPr>
        <w:pStyle w:val="2"/>
        <w:keepNext w:val="0"/>
        <w:keepLines w:val="0"/>
        <w:widowControl/>
        <w:suppressLineNumbers w:val="0"/>
        <w:spacing w:line="570"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（二）圈占、埋压、损坏消火栓；</w:t>
      </w:r>
    </w:p>
    <w:p w14:paraId="496C814F">
      <w:pPr>
        <w:pStyle w:val="2"/>
        <w:keepNext w:val="0"/>
        <w:keepLines w:val="0"/>
        <w:widowControl/>
        <w:suppressLineNumbers w:val="0"/>
        <w:spacing w:line="570"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（三）擅自利用消火栓作其它用途；</w:t>
      </w:r>
    </w:p>
    <w:p w14:paraId="2A4E7D23">
      <w:pPr>
        <w:pStyle w:val="2"/>
        <w:keepNext w:val="0"/>
        <w:keepLines w:val="0"/>
        <w:widowControl/>
        <w:suppressLineNumbers w:val="0"/>
        <w:spacing w:line="570" w:lineRule="atLeast"/>
        <w:ind w:lef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　　（四）在消火栓10米范围内堆物、违章搭建、设摊，妨碍消火栓正常使用；</w:t>
      </w:r>
    </w:p>
    <w:p w14:paraId="3EEAC24F">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（五）在消火栓周围10米范围内停泊车辆，妨碍消火栓正常使用。</w:t>
      </w:r>
    </w:p>
    <w:p w14:paraId="3DF485E2">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6"/>
          <w:sz w:val="30"/>
          <w:szCs w:val="30"/>
        </w:rPr>
        <w:t>（六）其他影响消火栓正常使用的行为。</w:t>
      </w:r>
    </w:p>
    <w:p w14:paraId="4326BE1A">
      <w:pPr>
        <w:pStyle w:val="2"/>
        <w:keepNext w:val="0"/>
        <w:keepLines w:val="0"/>
        <w:widowControl/>
        <w:suppressLineNumbers w:val="0"/>
        <w:spacing w:line="570" w:lineRule="atLeast"/>
        <w:ind w:left="0" w:firstLine="624"/>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第十七条</w:t>
      </w:r>
      <w:r>
        <w:rPr>
          <w:rFonts w:hint="eastAsia" w:ascii="宋体" w:hAnsi="宋体" w:eastAsia="宋体" w:cs="宋体"/>
          <w:i w:val="0"/>
          <w:iCs w:val="0"/>
          <w:caps w:val="0"/>
          <w:color w:val="000000"/>
          <w:spacing w:val="6"/>
          <w:sz w:val="30"/>
          <w:szCs w:val="30"/>
        </w:rPr>
        <w:t>　损坏消火栓的其它违法行为，由市消防救援机构依法予以处罚。</w:t>
      </w:r>
    </w:p>
    <w:p w14:paraId="6ECC441E">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第十八条 </w:t>
      </w:r>
      <w:r>
        <w:rPr>
          <w:rFonts w:hint="eastAsia" w:ascii="宋体" w:hAnsi="宋体" w:eastAsia="宋体" w:cs="宋体"/>
          <w:i w:val="0"/>
          <w:iCs w:val="0"/>
          <w:caps w:val="0"/>
          <w:color w:val="000000"/>
          <w:spacing w:val="6"/>
          <w:sz w:val="30"/>
          <w:szCs w:val="30"/>
        </w:rPr>
        <w:t>违反本办法的规定，应当给予治安处罚的，由公安机关依照《中华人民共和国治安管理处罚法》的规定予以处罚；构成犯罪的，由司法机关依法追究刑事责任。</w:t>
      </w:r>
    </w:p>
    <w:p w14:paraId="4DF10A98">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第十九条</w:t>
      </w:r>
      <w:r>
        <w:rPr>
          <w:rFonts w:hint="eastAsia" w:ascii="宋体" w:hAnsi="宋体" w:eastAsia="宋体" w:cs="宋体"/>
          <w:i w:val="0"/>
          <w:iCs w:val="0"/>
          <w:caps w:val="0"/>
          <w:color w:val="000000"/>
          <w:spacing w:val="6"/>
          <w:sz w:val="30"/>
          <w:szCs w:val="30"/>
        </w:rPr>
        <w:t>　消防救援机构等有关行政管理部门及其工作人员在工作中玩忽职守、滥用职权，造成损失的，由相关行政主管部门给予行政处分；构成犯罪的，依法追究刑事责任。</w:t>
      </w:r>
    </w:p>
    <w:p w14:paraId="227A76CA">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第二十条</w:t>
      </w:r>
      <w:r>
        <w:rPr>
          <w:rFonts w:hint="eastAsia" w:ascii="宋体" w:hAnsi="宋体" w:eastAsia="宋体" w:cs="宋体"/>
          <w:i w:val="0"/>
          <w:iCs w:val="0"/>
          <w:caps w:val="0"/>
          <w:color w:val="000000"/>
          <w:spacing w:val="6"/>
          <w:sz w:val="30"/>
          <w:szCs w:val="30"/>
        </w:rPr>
        <w:t>　任何单位和个人都有保护消火栓的义务，对有关违法行为，有权予以制止和举报。</w:t>
      </w:r>
    </w:p>
    <w:p w14:paraId="415FB100">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第二十一条</w:t>
      </w:r>
      <w:r>
        <w:rPr>
          <w:rFonts w:hint="eastAsia" w:ascii="宋体" w:hAnsi="宋体" w:eastAsia="宋体" w:cs="宋体"/>
          <w:i w:val="0"/>
          <w:iCs w:val="0"/>
          <w:caps w:val="0"/>
          <w:color w:val="000000"/>
          <w:spacing w:val="6"/>
          <w:sz w:val="30"/>
          <w:szCs w:val="30"/>
        </w:rPr>
        <w:t>　各县（市、山）可参照本办法执行。</w:t>
      </w:r>
    </w:p>
    <w:p w14:paraId="21D3ADF3">
      <w:pPr>
        <w:pStyle w:val="2"/>
        <w:keepNext w:val="0"/>
        <w:keepLines w:val="0"/>
        <w:widowControl/>
        <w:suppressLineNumbers w:val="0"/>
        <w:spacing w:line="570" w:lineRule="atLeast"/>
        <w:ind w:left="0" w:firstLine="645"/>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6"/>
          <w:sz w:val="30"/>
          <w:szCs w:val="30"/>
        </w:rPr>
        <w:t>第二十二条</w:t>
      </w:r>
      <w:r>
        <w:rPr>
          <w:rFonts w:hint="eastAsia" w:ascii="宋体" w:hAnsi="宋体" w:eastAsia="宋体" w:cs="宋体"/>
          <w:i w:val="0"/>
          <w:iCs w:val="0"/>
          <w:caps w:val="0"/>
          <w:color w:val="000000"/>
          <w:spacing w:val="6"/>
          <w:sz w:val="30"/>
          <w:szCs w:val="30"/>
        </w:rPr>
        <w:t>　本办法自2015年9月1日起施行。</w:t>
      </w:r>
    </w:p>
    <w:p w14:paraId="6A9CE128">
      <w:pPr>
        <w:pStyle w:val="2"/>
        <w:keepNext w:val="0"/>
        <w:keepLines w:val="0"/>
        <w:widowControl/>
        <w:suppressLineNumbers w:val="0"/>
        <w:spacing w:line="570" w:lineRule="atLeast"/>
        <w:ind w:left="0" w:firstLine="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 </w:t>
      </w:r>
    </w:p>
    <w:p w14:paraId="514D36BA">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A61DD"/>
    <w:rsid w:val="769A6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2024-12-16T07:08:00Z</dcterms:created>
  <dc:creator>A_无忧</dc:creator>
  <cp:lastModifiedBy>A_无忧</cp:lastModifiedBy>
  <dcterms:modified xsi:type="dcterms:W3CDTF">2024-12-16T07:11:09Z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845BCEA0EE3A4237A8276798EAB3CAA2_11</vt:lpwstr>
  </property>
</Properties>
</file>