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0" w:beforeAutospacing="1" w:after="0" w:afterAutospacing="0" w:line="579" w:lineRule="atLeast"/>
        <w:ind w:left="0" w:right="0" w:firstLine="624"/>
        <w:jc w:val="center"/>
        <w:rPr>
          <w:sz w:val="19"/>
          <w:szCs w:val="19"/>
        </w:rPr>
      </w:pPr>
      <w:bookmarkStart w:id="0" w:name="_GoBack"/>
      <w:r>
        <w:rPr>
          <w:rFonts w:hint="eastAsia" w:ascii="仿宋_GB2312" w:eastAsia="仿宋_GB2312" w:cs="仿宋_GB2312"/>
          <w:b/>
          <w:bCs/>
          <w:spacing w:val="6"/>
          <w:sz w:val="36"/>
          <w:szCs w:val="36"/>
        </w:rPr>
        <w:t>九江市人民政府办公室关于修改和废止部分市政府文件的通知</w:t>
      </w:r>
    </w:p>
    <w:bookmarkEnd w:id="0"/>
    <w:p>
      <w:pPr>
        <w:pStyle w:val="8"/>
        <w:keepNext w:val="0"/>
        <w:keepLines w:val="0"/>
        <w:widowControl/>
        <w:suppressLineNumbers w:val="0"/>
        <w:spacing w:before="0" w:beforeAutospacing="1" w:after="0" w:afterAutospacing="0" w:line="579" w:lineRule="atLeast"/>
        <w:ind w:left="0" w:right="0" w:firstLine="624"/>
        <w:jc w:val="center"/>
        <w:rPr>
          <w:sz w:val="19"/>
          <w:szCs w:val="19"/>
        </w:rPr>
      </w:pPr>
      <w:r>
        <w:rPr>
          <w:rFonts w:hint="eastAsia" w:ascii="仿宋_GB2312" w:eastAsia="仿宋_GB2312" w:cs="仿宋_GB2312"/>
          <w:spacing w:val="6"/>
          <w:sz w:val="30"/>
          <w:szCs w:val="30"/>
        </w:rPr>
        <w:t>202</w:t>
      </w:r>
      <w:r>
        <w:rPr>
          <w:rFonts w:hint="eastAsia" w:ascii="仿宋_GB2312" w:eastAsia="仿宋_GB2312" w:cs="仿宋_GB2312"/>
          <w:spacing w:val="6"/>
          <w:sz w:val="30"/>
          <w:szCs w:val="30"/>
          <w:lang w:val="en-US" w:eastAsia="zh-CN"/>
        </w:rPr>
        <w:t>3</w:t>
      </w:r>
      <w:r>
        <w:rPr>
          <w:rFonts w:hint="eastAsia" w:ascii="仿宋_GB2312" w:eastAsia="仿宋_GB2312" w:cs="仿宋_GB2312"/>
          <w:spacing w:val="6"/>
          <w:sz w:val="30"/>
          <w:szCs w:val="30"/>
        </w:rPr>
        <w:t>年</w:t>
      </w:r>
      <w:r>
        <w:rPr>
          <w:rFonts w:hint="eastAsia" w:ascii="仿宋_GB2312" w:eastAsia="仿宋_GB2312" w:cs="仿宋_GB2312"/>
          <w:spacing w:val="6"/>
          <w:sz w:val="30"/>
          <w:szCs w:val="30"/>
          <w:lang w:val="en-US" w:eastAsia="zh-CN"/>
        </w:rPr>
        <w:t>8</w:t>
      </w:r>
      <w:r>
        <w:rPr>
          <w:rFonts w:hint="eastAsia" w:ascii="仿宋_GB2312" w:eastAsia="仿宋_GB2312" w:cs="仿宋_GB2312"/>
          <w:spacing w:val="6"/>
          <w:sz w:val="30"/>
          <w:szCs w:val="30"/>
        </w:rPr>
        <w:t>月</w:t>
      </w:r>
      <w:r>
        <w:rPr>
          <w:rFonts w:hint="eastAsia" w:ascii="仿宋_GB2312" w:eastAsia="仿宋_GB2312" w:cs="仿宋_GB2312"/>
          <w:spacing w:val="6"/>
          <w:sz w:val="30"/>
          <w:szCs w:val="30"/>
          <w:lang w:val="en-US" w:eastAsia="zh-CN"/>
        </w:rPr>
        <w:t>1</w:t>
      </w:r>
      <w:r>
        <w:rPr>
          <w:rFonts w:hint="eastAsia" w:ascii="仿宋_GB2312" w:eastAsia="仿宋_GB2312" w:cs="仿宋_GB2312"/>
          <w:spacing w:val="6"/>
          <w:sz w:val="30"/>
          <w:szCs w:val="30"/>
        </w:rPr>
        <w:t>日经市政府同意，现予发布实施。</w:t>
      </w:r>
    </w:p>
    <w:p>
      <w:pPr>
        <w:pStyle w:val="8"/>
        <w:keepNext w:val="0"/>
        <w:keepLines w:val="0"/>
        <w:widowControl/>
        <w:suppressLineNumbers w:val="0"/>
        <w:spacing w:before="0" w:beforeAutospacing="0" w:line="315" w:lineRule="atLeast"/>
      </w:pPr>
      <w:r>
        <w:rPr>
          <w:rFonts w:ascii="仿宋_GB2312" w:eastAsia="仿宋_GB2312" w:cs="仿宋_GB2312"/>
          <w:spacing w:val="0"/>
          <w:sz w:val="30"/>
          <w:szCs w:val="30"/>
        </w:rPr>
        <w:t>各县（市、区）人民政府，市政府各部门，市直及驻市各单位：</w:t>
      </w:r>
    </w:p>
    <w:p>
      <w:pPr>
        <w:pStyle w:val="8"/>
        <w:keepNext w:val="0"/>
        <w:keepLines w:val="0"/>
        <w:widowControl/>
        <w:suppressLineNumbers w:val="0"/>
        <w:spacing w:before="0" w:beforeAutospacing="0" w:after="0" w:afterAutospacing="0" w:line="570" w:lineRule="atLeast"/>
        <w:ind w:left="0" w:right="0" w:firstLine="630"/>
        <w:jc w:val="both"/>
        <w:rPr>
          <w:rFonts w:ascii="Calibri" w:hAnsi="Calibri" w:cs="Calibri"/>
          <w:sz w:val="24"/>
          <w:szCs w:val="24"/>
        </w:rPr>
      </w:pPr>
      <w:r>
        <w:rPr>
          <w:rFonts w:hint="default" w:ascii="仿宋_GB2312" w:hAnsi="Calibri" w:eastAsia="仿宋_GB2312" w:cs="仿宋_GB2312"/>
          <w:spacing w:val="0"/>
          <w:sz w:val="30"/>
          <w:szCs w:val="30"/>
        </w:rPr>
        <w:t>经市政府同意，决定对下列市政府文件予以修改、废止：</w:t>
      </w:r>
    </w:p>
    <w:p>
      <w:pPr>
        <w:pStyle w:val="8"/>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4"/>
          <w:szCs w:val="24"/>
        </w:rPr>
      </w:pPr>
      <w:r>
        <w:rPr>
          <w:rFonts w:ascii="黑体" w:hAnsi="宋体" w:eastAsia="黑体" w:cs="黑体"/>
          <w:spacing w:val="0"/>
          <w:sz w:val="30"/>
          <w:szCs w:val="30"/>
        </w:rPr>
        <w:t>一、修改的文件（</w:t>
      </w:r>
      <w:r>
        <w:rPr>
          <w:rFonts w:hint="eastAsia" w:ascii="黑体" w:hAnsi="宋体" w:eastAsia="黑体" w:cs="黑体"/>
          <w:spacing w:val="0"/>
          <w:sz w:val="30"/>
          <w:szCs w:val="30"/>
        </w:rPr>
        <w:t>3件）</w:t>
      </w:r>
    </w:p>
    <w:p>
      <w:pPr>
        <w:pStyle w:val="8"/>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4"/>
          <w:szCs w:val="24"/>
        </w:rPr>
      </w:pPr>
      <w:r>
        <w:rPr>
          <w:rFonts w:ascii="楷体_GB2312" w:hAnsi="Calibri" w:eastAsia="楷体_GB2312" w:cs="楷体_GB2312"/>
          <w:spacing w:val="0"/>
          <w:sz w:val="30"/>
          <w:szCs w:val="30"/>
        </w:rPr>
        <w:t>（一）对《关于大力培育和加快推进企业上市工作的实施意见》（九府厅发〔</w:t>
      </w:r>
      <w:r>
        <w:rPr>
          <w:rFonts w:hint="default" w:ascii="楷体_GB2312" w:hAnsi="Calibri" w:eastAsia="楷体_GB2312" w:cs="楷体_GB2312"/>
          <w:spacing w:val="0"/>
          <w:sz w:val="30"/>
          <w:szCs w:val="30"/>
        </w:rPr>
        <w:t>2018〕11号）作出修改。</w:t>
      </w:r>
    </w:p>
    <w:p>
      <w:pPr>
        <w:pStyle w:val="8"/>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1.删除“七、优化财政奖补政策”第2小点中“且十年内不得迁离”的表述。</w:t>
      </w:r>
    </w:p>
    <w:p>
      <w:pPr>
        <w:pStyle w:val="8"/>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2.删除“八、加大财税支持力度”中“以企业因改制而比改制前三年平均数多缴纳的企业所得税地方留成部分为参照数，由受益财政给予企业补助（此补助政策从股改完成当年起享受至企业成功上市挂牌，单个企业最长不超过五年；已股改“优先层”企业可自文件正式施行起享受五年）。新组建的股份有限公司申报上市挂牌重核前两年度企业利润、在会计处理中形成新增企业所得税，企业进行自查补缴，以实际入库数的地方留成部分为参照数，在股份公司注册登记当年度由受益财政给予企业补助”的表述。</w:t>
      </w:r>
    </w:p>
    <w:p>
      <w:pPr>
        <w:pStyle w:val="8"/>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3.删除第九点“九、扶优扶强后备资源库企业”的全部内容</w:t>
      </w:r>
      <w:r>
        <w:rPr>
          <w:rFonts w:hint="default" w:ascii="仿宋_GB2312" w:hAnsi="Calibri" w:eastAsia="仿宋_GB2312" w:cs="仿宋_GB2312"/>
          <w:spacing w:val="0"/>
          <w:sz w:val="30"/>
          <w:szCs w:val="30"/>
          <w:shd w:val="clear" w:fill="FFFFFF"/>
        </w:rPr>
        <w:t>。</w:t>
      </w:r>
    </w:p>
    <w:p>
      <w:pPr>
        <w:pStyle w:val="8"/>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4"/>
          <w:szCs w:val="24"/>
        </w:rPr>
      </w:pPr>
      <w:r>
        <w:rPr>
          <w:rFonts w:hint="default" w:ascii="楷体_GB2312" w:hAnsi="Calibri" w:eastAsia="楷体_GB2312" w:cs="楷体_GB2312"/>
          <w:spacing w:val="0"/>
          <w:sz w:val="30"/>
          <w:szCs w:val="30"/>
        </w:rPr>
        <w:t>（二）对《九江市人民政府办公室关于印发九江推动商贸消费再升级助力建设区域消费中心城市三年行动方案（2021</w:t>
      </w:r>
      <w:r>
        <w:rPr>
          <w:rFonts w:hint="default" w:ascii="Calibri" w:hAnsi="Calibri" w:eastAsia="楷体_GB2312" w:cs="Calibri"/>
          <w:spacing w:val="0"/>
          <w:sz w:val="30"/>
          <w:szCs w:val="30"/>
        </w:rPr>
        <w:t>—</w:t>
      </w:r>
      <w:r>
        <w:rPr>
          <w:rFonts w:hint="default" w:ascii="楷体_GB2312" w:hAnsi="Calibri" w:eastAsia="楷体_GB2312" w:cs="楷体_GB2312"/>
          <w:spacing w:val="0"/>
          <w:sz w:val="30"/>
          <w:szCs w:val="30"/>
        </w:rPr>
        <w:t>2023年）的通知》（九府办字〔2021〕65号）作出修改。</w:t>
      </w:r>
    </w:p>
    <w:p>
      <w:pPr>
        <w:pStyle w:val="8"/>
        <w:keepNext w:val="0"/>
        <w:keepLines w:val="0"/>
        <w:widowControl/>
        <w:suppressLineNumbers w:val="0"/>
        <w:spacing w:before="0" w:beforeAutospacing="0" w:after="0" w:afterAutospacing="0" w:line="570" w:lineRule="atLeast"/>
        <w:ind w:left="0" w:right="0" w:firstLine="630"/>
        <w:jc w:val="both"/>
        <w:rPr>
          <w:rFonts w:hint="eastAsia" w:ascii="宋体" w:hAnsi="宋体" w:eastAsia="宋体" w:cs="宋体"/>
          <w:sz w:val="24"/>
          <w:szCs w:val="24"/>
        </w:rPr>
      </w:pPr>
      <w:r>
        <w:rPr>
          <w:rFonts w:hint="default" w:ascii="仿宋_GB2312" w:hAnsi="宋体" w:eastAsia="仿宋_GB2312" w:cs="仿宋_GB2312"/>
          <w:spacing w:val="0"/>
          <w:sz w:val="30"/>
          <w:szCs w:val="30"/>
        </w:rPr>
        <w:t>将附件1《关于推动商贸消费再升级助力九江建设区域消费中心城市的30条政策措施》第4小点“推动商贸综合体独立核算”中“注册为独立核算法人企业首次入库统计”的表述修改为“对首次入库统计”。</w:t>
      </w:r>
    </w:p>
    <w:p>
      <w:pPr>
        <w:pStyle w:val="8"/>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4"/>
          <w:szCs w:val="24"/>
        </w:rPr>
      </w:pPr>
      <w:r>
        <w:rPr>
          <w:rFonts w:hint="default" w:ascii="楷体_GB2312" w:hAnsi="Calibri" w:eastAsia="楷体_GB2312" w:cs="楷体_GB2312"/>
          <w:spacing w:val="0"/>
          <w:sz w:val="30"/>
          <w:szCs w:val="30"/>
        </w:rPr>
        <w:t>（三）对《九江市节约用水管理办法》（九府发〔2017〕6号、九府办发〔2021〕14号修正）作出修改。</w:t>
      </w:r>
    </w:p>
    <w:p>
      <w:pPr>
        <w:pStyle w:val="8"/>
        <w:keepNext w:val="0"/>
        <w:keepLines w:val="0"/>
        <w:widowControl/>
        <w:suppressLineNumbers w:val="0"/>
        <w:spacing w:before="0" w:beforeAutospacing="0" w:after="0" w:afterAutospacing="0" w:line="570" w:lineRule="atLeast"/>
        <w:ind w:left="0" w:right="0" w:firstLine="630"/>
        <w:jc w:val="both"/>
        <w:rPr>
          <w:rFonts w:hint="eastAsia" w:ascii="宋体" w:hAnsi="宋体" w:eastAsia="宋体" w:cs="宋体"/>
          <w:sz w:val="24"/>
          <w:szCs w:val="24"/>
        </w:rPr>
      </w:pPr>
      <w:r>
        <w:rPr>
          <w:rFonts w:hint="default" w:ascii="仿宋_GB2312" w:hAnsi="宋体" w:eastAsia="仿宋_GB2312" w:cs="仿宋_GB2312"/>
          <w:spacing w:val="0"/>
          <w:sz w:val="30"/>
          <w:szCs w:val="30"/>
        </w:rPr>
        <w:t>1.将第十三条第二款修改为“非居民用户用水实行超定额累进加价制度，具体收费标准由发展改革部门会同水行政主管部门依法按照规定的权限和程序制定。”</w:t>
      </w:r>
    </w:p>
    <w:p>
      <w:pPr>
        <w:pStyle w:val="8"/>
        <w:keepNext w:val="0"/>
        <w:keepLines w:val="0"/>
        <w:widowControl/>
        <w:suppressLineNumbers w:val="0"/>
        <w:spacing w:before="0" w:beforeAutospacing="0" w:after="0" w:afterAutospacing="0" w:line="570" w:lineRule="atLeast"/>
        <w:ind w:left="0" w:right="0" w:firstLine="630"/>
        <w:jc w:val="both"/>
        <w:rPr>
          <w:rFonts w:hint="eastAsia" w:ascii="宋体" w:hAnsi="宋体" w:eastAsia="宋体" w:cs="宋体"/>
          <w:sz w:val="24"/>
          <w:szCs w:val="24"/>
        </w:rPr>
      </w:pPr>
      <w:r>
        <w:rPr>
          <w:rFonts w:hint="default" w:ascii="仿宋_GB2312" w:hAnsi="宋体" w:eastAsia="仿宋_GB2312" w:cs="仿宋_GB2312"/>
          <w:spacing w:val="0"/>
          <w:sz w:val="30"/>
          <w:szCs w:val="30"/>
        </w:rPr>
        <w:t>2.将第三十一条修改为“供水企业和自建供水设施的单位应当加强供水设施的维修管理，采取防漏防渗措施，降低水的漏失率，漏失率不得高于国家有关规定。</w:t>
      </w:r>
    </w:p>
    <w:p>
      <w:pPr>
        <w:pStyle w:val="8"/>
        <w:keepNext w:val="0"/>
        <w:keepLines w:val="0"/>
        <w:widowControl/>
        <w:suppressLineNumbers w:val="0"/>
        <w:spacing w:before="0" w:beforeAutospacing="0" w:after="0" w:afterAutospacing="0" w:line="570" w:lineRule="atLeast"/>
        <w:ind w:left="0" w:right="0" w:firstLine="630"/>
        <w:jc w:val="both"/>
        <w:rPr>
          <w:rFonts w:hint="eastAsia" w:ascii="宋体" w:hAnsi="宋体" w:eastAsia="宋体" w:cs="宋体"/>
          <w:sz w:val="24"/>
          <w:szCs w:val="24"/>
        </w:rPr>
      </w:pPr>
      <w:r>
        <w:rPr>
          <w:rFonts w:hint="default" w:ascii="仿宋_GB2312" w:hAnsi="宋体" w:eastAsia="仿宋_GB2312" w:cs="仿宋_GB2312"/>
          <w:spacing w:val="0"/>
          <w:sz w:val="30"/>
          <w:szCs w:val="30"/>
        </w:rPr>
        <w:t>自建供水设施单位将污水排入城市地下管网的应当缴纳污水处理费。</w:t>
      </w:r>
    </w:p>
    <w:p>
      <w:pPr>
        <w:pStyle w:val="8"/>
        <w:keepNext w:val="0"/>
        <w:keepLines w:val="0"/>
        <w:widowControl/>
        <w:suppressLineNumbers w:val="0"/>
        <w:spacing w:before="0" w:beforeAutospacing="0" w:after="0" w:afterAutospacing="0" w:line="570" w:lineRule="atLeast"/>
        <w:ind w:left="0" w:right="0" w:firstLine="630"/>
        <w:jc w:val="both"/>
        <w:rPr>
          <w:rFonts w:hint="eastAsia" w:ascii="宋体" w:hAnsi="宋体" w:eastAsia="宋体" w:cs="宋体"/>
          <w:sz w:val="24"/>
          <w:szCs w:val="24"/>
        </w:rPr>
      </w:pPr>
      <w:r>
        <w:rPr>
          <w:rFonts w:hint="default" w:ascii="仿宋_GB2312" w:hAnsi="宋体" w:eastAsia="仿宋_GB2312" w:cs="仿宋_GB2312"/>
          <w:spacing w:val="0"/>
          <w:sz w:val="30"/>
          <w:szCs w:val="30"/>
        </w:rPr>
        <w:t>县级以上人民政府应当将再生水、雨水等非常规水源纳入本行政区域水资源统一配置，鼓励和扶持单位、个人开发利用污水、再生水。</w:t>
      </w:r>
    </w:p>
    <w:p>
      <w:pPr>
        <w:pStyle w:val="8"/>
        <w:keepNext w:val="0"/>
        <w:keepLines w:val="0"/>
        <w:widowControl/>
        <w:suppressLineNumbers w:val="0"/>
        <w:spacing w:before="0" w:beforeAutospacing="0" w:after="0" w:afterAutospacing="0" w:line="570" w:lineRule="atLeast"/>
        <w:ind w:left="0" w:right="0" w:firstLine="630"/>
        <w:jc w:val="both"/>
        <w:rPr>
          <w:rFonts w:hint="eastAsia" w:ascii="宋体" w:hAnsi="宋体" w:eastAsia="宋体" w:cs="宋体"/>
          <w:sz w:val="24"/>
          <w:szCs w:val="24"/>
        </w:rPr>
      </w:pPr>
      <w:r>
        <w:rPr>
          <w:rFonts w:hint="default" w:ascii="仿宋_GB2312" w:hAnsi="宋体" w:eastAsia="仿宋_GB2312" w:cs="仿宋_GB2312"/>
          <w:spacing w:val="0"/>
          <w:sz w:val="30"/>
          <w:szCs w:val="30"/>
        </w:rPr>
        <w:t>县级以上人民政府可以采用政府购买服务方式，推广再生水在具有公共生态环境服务功能的河湖湿地生态补水、景观环境用水领域的使用。”</w:t>
      </w:r>
    </w:p>
    <w:p>
      <w:pPr>
        <w:pStyle w:val="8"/>
        <w:keepNext w:val="0"/>
        <w:keepLines w:val="0"/>
        <w:widowControl/>
        <w:suppressLineNumbers w:val="0"/>
        <w:spacing w:before="0" w:beforeAutospacing="0" w:after="0" w:afterAutospacing="0" w:line="570" w:lineRule="atLeast"/>
        <w:ind w:left="0" w:right="0" w:firstLine="630"/>
        <w:jc w:val="both"/>
        <w:rPr>
          <w:rFonts w:hint="eastAsia" w:ascii="宋体" w:hAnsi="宋体" w:eastAsia="宋体" w:cs="宋体"/>
          <w:sz w:val="24"/>
          <w:szCs w:val="24"/>
        </w:rPr>
      </w:pPr>
      <w:r>
        <w:rPr>
          <w:rFonts w:hint="default" w:ascii="仿宋_GB2312" w:hAnsi="宋体" w:eastAsia="仿宋_GB2312" w:cs="仿宋_GB2312"/>
          <w:spacing w:val="0"/>
          <w:sz w:val="30"/>
          <w:szCs w:val="30"/>
        </w:rPr>
        <w:t>此外，对相关文件中的条文顺序做相应调整。</w:t>
      </w:r>
    </w:p>
    <w:p>
      <w:pPr>
        <w:pStyle w:val="8"/>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4"/>
          <w:szCs w:val="24"/>
        </w:rPr>
      </w:pPr>
      <w:r>
        <w:rPr>
          <w:rFonts w:hint="eastAsia" w:ascii="黑体" w:hAnsi="宋体" w:eastAsia="黑体" w:cs="黑体"/>
          <w:spacing w:val="0"/>
          <w:sz w:val="30"/>
          <w:szCs w:val="30"/>
        </w:rPr>
        <w:t>二、废止的文件（2件）</w:t>
      </w:r>
    </w:p>
    <w:p>
      <w:pPr>
        <w:pStyle w:val="8"/>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4"/>
          <w:szCs w:val="24"/>
        </w:rPr>
      </w:pPr>
      <w:r>
        <w:rPr>
          <w:rFonts w:hint="default" w:ascii="楷体_GB2312" w:hAnsi="Calibri" w:eastAsia="楷体_GB2312" w:cs="楷体_GB2312"/>
          <w:spacing w:val="0"/>
          <w:sz w:val="30"/>
          <w:szCs w:val="30"/>
        </w:rPr>
        <w:t>（一）废止《关于加快推进企业上市挂牌五年行动的实施意见》（九府厅发〔2017〕5号）。</w:t>
      </w:r>
    </w:p>
    <w:p>
      <w:pPr>
        <w:pStyle w:val="8"/>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4"/>
          <w:szCs w:val="24"/>
        </w:rPr>
      </w:pPr>
      <w:r>
        <w:rPr>
          <w:rFonts w:hint="default" w:ascii="楷体_GB2312" w:hAnsi="Calibri" w:eastAsia="楷体_GB2312" w:cs="楷体_GB2312"/>
          <w:spacing w:val="0"/>
          <w:sz w:val="30"/>
          <w:szCs w:val="30"/>
        </w:rPr>
        <w:t>（二）废止《九江市人民政府关于印发共德永一体化发展推进方案的通知》（九府厅字〔2017〕171号）。</w:t>
      </w:r>
    </w:p>
    <w:p>
      <w:pPr>
        <w:pStyle w:val="8"/>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本通知自公布之日起施行。</w:t>
      </w:r>
    </w:p>
    <w:p>
      <w:pPr>
        <w:pStyle w:val="8"/>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 </w:t>
      </w:r>
    </w:p>
    <w:p>
      <w:pPr>
        <w:pStyle w:val="8"/>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4"/>
          <w:szCs w:val="24"/>
        </w:rPr>
      </w:pPr>
      <w:r>
        <w:rPr>
          <w:rFonts w:hint="default" w:ascii="仿宋_GB2312" w:hAnsi="Calibri" w:eastAsia="仿宋_GB2312" w:cs="仿宋_GB2312"/>
          <w:spacing w:val="0"/>
          <w:sz w:val="30"/>
          <w:szCs w:val="30"/>
        </w:rPr>
        <w:t> </w:t>
      </w:r>
    </w:p>
    <w:p>
      <w:pPr>
        <w:pStyle w:val="8"/>
        <w:keepNext w:val="0"/>
        <w:keepLines w:val="0"/>
        <w:widowControl/>
        <w:suppressLineNumbers w:val="0"/>
        <w:spacing w:before="105" w:beforeAutospacing="0" w:line="315" w:lineRule="atLeast"/>
        <w:ind w:left="0" w:firstLine="645"/>
        <w:rPr>
          <w:rFonts w:hint="default" w:ascii="仿宋_GB2312" w:eastAsia="仿宋_GB2312" w:cs="仿宋_GB2312"/>
          <w:sz w:val="31"/>
          <w:szCs w:val="31"/>
        </w:rPr>
      </w:pPr>
      <w:r>
        <w:rPr>
          <w:rFonts w:hint="default" w:ascii="仿宋_GB2312" w:eastAsia="仿宋_GB2312" w:cs="仿宋_GB2312"/>
          <w:sz w:val="31"/>
          <w:szCs w:val="31"/>
        </w:rPr>
        <w:t> </w:t>
      </w:r>
    </w:p>
    <w:p>
      <w:pPr>
        <w:pStyle w:val="8"/>
        <w:keepNext w:val="0"/>
        <w:keepLines w:val="0"/>
        <w:widowControl/>
        <w:suppressLineNumbers w:val="0"/>
        <w:spacing w:before="0" w:beforeAutospacing="0" w:after="0" w:afterAutospacing="0" w:line="315" w:lineRule="atLeast"/>
        <w:ind w:left="0" w:right="0"/>
        <w:rPr>
          <w:rFonts w:hint="default" w:ascii="Calibri" w:hAnsi="Calibri" w:cs="Calibri"/>
          <w:sz w:val="24"/>
          <w:szCs w:val="24"/>
        </w:rPr>
      </w:pPr>
      <w:r>
        <w:rPr>
          <w:rFonts w:hint="eastAsia" w:ascii="宋体" w:hAnsi="宋体" w:eastAsia="宋体" w:cs="宋体"/>
          <w:sz w:val="24"/>
          <w:szCs w:val="24"/>
        </w:rPr>
        <w:t> </w:t>
      </w:r>
    </w:p>
    <w:p>
      <w:pPr>
        <w:pStyle w:val="8"/>
        <w:keepNext w:val="0"/>
        <w:keepLines w:val="0"/>
        <w:widowControl/>
        <w:suppressLineNumbers w:val="0"/>
        <w:spacing w:before="0" w:beforeAutospacing="0" w:after="0" w:afterAutospacing="0" w:line="570" w:lineRule="atLeast"/>
        <w:ind w:left="0" w:right="1290" w:firstLine="4680"/>
        <w:jc w:val="right"/>
        <w:rPr>
          <w:rFonts w:hint="default" w:ascii="Calibri" w:hAnsi="Calibri" w:cs="Calibri"/>
          <w:sz w:val="24"/>
          <w:szCs w:val="24"/>
        </w:rPr>
      </w:pPr>
      <w:r>
        <w:rPr>
          <w:rFonts w:hint="default" w:ascii="仿宋_GB2312" w:hAnsi="Calibri" w:eastAsia="仿宋_GB2312" w:cs="仿宋_GB2312"/>
          <w:spacing w:val="0"/>
          <w:sz w:val="30"/>
          <w:szCs w:val="30"/>
        </w:rPr>
        <w:t>2023年8月1日</w:t>
      </w:r>
    </w:p>
    <w:p>
      <w:pPr>
        <w:pStyle w:val="8"/>
        <w:keepNext w:val="0"/>
        <w:keepLines w:val="0"/>
        <w:widowControl/>
        <w:suppressLineNumbers w:val="0"/>
        <w:spacing w:line="555" w:lineRule="atLeast"/>
        <w:rPr>
          <w:rFonts w:hint="eastAsia"/>
          <w:lang w:val="en-US" w:eastAsia="zh-CN"/>
        </w:rPr>
      </w:pPr>
      <w:r>
        <w:rPr>
          <w:rFonts w:hint="default" w:ascii="仿宋_GB2312" w:eastAsia="仿宋_GB2312" w:cs="仿宋_GB2312"/>
          <w:spacing w:val="0"/>
          <w:sz w:val="30"/>
          <w:szCs w:val="30"/>
        </w:rPr>
        <w:t>   （此件主动公开）</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09D57A94"/>
    <w:rsid w:val="152D2DCA"/>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F46F0B"/>
    <w:rsid w:val="54BE3820"/>
    <w:rsid w:val="55E064E0"/>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autoRedefine/>
    <w:qFormat/>
    <w:uiPriority w:val="0"/>
    <w:pPr>
      <w:ind w:firstLine="420" w:firstLineChars="200"/>
    </w:pPr>
  </w:style>
  <w:style w:type="paragraph" w:customStyle="1" w:styleId="4">
    <w:name w:val="BodyTextIndent"/>
    <w:basedOn w:val="1"/>
    <w:autoRedefine/>
    <w:qFormat/>
    <w:uiPriority w:val="0"/>
    <w:pPr>
      <w:ind w:firstLine="630"/>
      <w:textAlignment w:val="baseline"/>
    </w:pPr>
    <w:rPr>
      <w:rFonts w:ascii="仿宋_GB2312" w:eastAsia="仿宋_GB2312"/>
      <w:sz w:val="32"/>
    </w:rPr>
  </w:style>
  <w:style w:type="paragraph" w:styleId="5">
    <w:name w:val="Body Text"/>
    <w:basedOn w:val="1"/>
    <w:autoRedefine/>
    <w:qFormat/>
    <w:uiPriority w:val="0"/>
    <w:pPr>
      <w:spacing w:after="120" w:afterLines="0" w:afterAutospacing="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Autospacing="1" w:afterAutospacing="1"/>
      <w:jc w:val="left"/>
    </w:pPr>
    <w:rPr>
      <w:kern w:val="0"/>
      <w:sz w:val="24"/>
    </w:rPr>
  </w:style>
  <w:style w:type="paragraph" w:customStyle="1" w:styleId="11">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12">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3">
    <w:name w:val="UserStyle_0"/>
    <w:basedOn w:val="1"/>
    <w:qFormat/>
    <w:uiPriority w:val="0"/>
    <w:pPr>
      <w:widowControl/>
      <w:textAlignment w:val="baseline"/>
    </w:pPr>
    <w:rPr>
      <w:rFonts w:ascii="Times New Roman" w:hAnsi="Times New Roman"/>
      <w:kern w:val="0"/>
      <w:szCs w:val="21"/>
    </w:rPr>
  </w:style>
  <w:style w:type="paragraph" w:customStyle="1" w:styleId="14">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5">
    <w:name w:val="NormalCharacter"/>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yoyo</cp:lastModifiedBy>
  <cp:lastPrinted>2021-09-22T01:19:00Z</cp:lastPrinted>
  <dcterms:modified xsi:type="dcterms:W3CDTF">2024-01-08T08:58:33Z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074A6EF14A684977B70B65D0CC1208FD_13</vt:lpwstr>
  </property>
</Properties>
</file>