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年度安全生产领域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日常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监督检查计划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具体安排</w:t>
      </w:r>
    </w:p>
    <w:bookmarkEnd w:id="0"/>
    <w:p>
      <w:pPr>
        <w:rPr>
          <w:rFonts w:hint="eastAsia"/>
          <w:u w:val="none"/>
        </w:rPr>
      </w:pPr>
    </w:p>
    <w:tbl>
      <w:tblPr>
        <w:tblStyle w:val="5"/>
        <w:tblW w:w="908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53"/>
        <w:gridCol w:w="2196"/>
        <w:gridCol w:w="142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序号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企业名称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责任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科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室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检查时间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</w:rPr>
              <w:t>重点监督检查企业（共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</w:rPr>
              <w:t>家，实行全覆盖检查）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江西铜业股份有限公司武山铜矿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江西铜业股份有限公司武山铜矿云池口尾矿库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三等尾矿库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江西省修水香炉山钨业有限责任公司香木堂尾矿库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三等“头顶库”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江西铜业股份有限公司城门山铜矿刘家沟尾矿库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三等尾矿库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江西隆福矿业有限公司江西彭山锡矿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方圆（德安）矿业投资有限公司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德安天宝矿业有限公司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江西彭山锡矿尾矿库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四等“头顶库”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江西都昌金鼎钨钼矿业有限公司虎山尾矿库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二等库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武宁县华源锑业有限公司锑矿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地下矿山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九江心连心化肥有限公司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江西大唐化学有限公司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九江天赐高新材料有限公司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2013年发生亡人事故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江西理文化工有限公司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2015年、2017年发生亡人事故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江西兄弟医药有限公司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九江九宏新材料有限公司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江西塑星材料有限公司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瑞易德新材料股份有限公司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江西汇和化工有限公司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2016年发生亡人事故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江西华特电子化学品有限公司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九江齐鑫化工有限公司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九江善水科技股份有限公司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危险工艺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彭泽县烟花爆竹有限责任公司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武宁县供销烟花爆竹有限公司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湖口县新禧烟花爆竹有限公司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瑞昌市烟花爆竹有限责任公司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共青供销贸易公司烟花鞭炮经营部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永修县烟花鞭炮专营公司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九江市柴桑区供销烟花爆竹有限公司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都昌县旺星贸易有限公司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庐山市烟花鞭炮有限公司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修水县烟花爆竹专营公司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德安县烟花爆竹专营公司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都昌县烟花爆竹专营有限公司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烟花爆竹批发企业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九江萍钢钢铁有限公司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华林特钢集团有限公司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江西亚东水泥有限公司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粉尘涉爆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江西丹克斯纺织有限公司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粉尘涉爆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江西晨阳纸业有限公司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有限空间重点企业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九江鸿立食品有限公司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有限空间重点企业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九江市前进糖业有限公司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液氨制冷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江西天地壹号饮料有限公司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液氨制冷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赛得利（中国）化纤有限公司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江西中红普林医疗制品有限公司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重大危险源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江西金瑞胶业有限公司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江西古景建材有限公司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英科医疗有限公司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江西五星纸业有限公司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九江市西城混泥土有限公司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九江市金鑫有色金属有限公司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2022年发生事故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8" w:type="dxa"/>
            <w:gridSpan w:val="5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</w:rPr>
              <w:t>一般监督检查企业（共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</w:rPr>
              <w:t>家，实行双随机抽查，抽查比例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  <w:lang w:eastAsia="zh-CN"/>
              </w:rPr>
              <w:t>为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none"/>
              </w:rPr>
              <w:t>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序号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企业名称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责任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科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室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检查时间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江西铜业股份有限公司城门山铜矿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江西万年青水泥股份有限公司付山南部水泥用灰岩矿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江西省坤育矿业有限公司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德安县南方新材料有限公司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九江市玉岩矿业有限公司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星子县融兴石材厂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庐山市西牯岭新材料有限公司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江西长峰实业有限公司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彭泽县宏浩麻山矿业有限公司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江西九江南方水泥有限公司彭泽县乐观矿区水泥用灰岩矿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江西都昌金鼎钨钼矿业有限公司阳储山钨钼矿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永修县江上焦冲马路采石场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武宁县武祥石业有限公司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江西亚东水泥有限公司瑞昌制造厂码头灰岩矿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瑞昌市龙瑞建材实业有限公司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瑞昌市江瑞冶金材料有限公司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江西华林金建机械有限公司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江西康腾卫浴有限公司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江西珂铭智能机械科技有限公司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九江鑫丰混凝土有限公司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江西奥高建材有限公司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九江晨曦石材有限公司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江西联达金砂湾冶金有限公司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江西九江南方水泥有限公司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九江高秀园艺制品公司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一般工贸企业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九江汇金金属材料有限公司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江西宝丰生物科技有限公司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江西省修水赣北钨业有限公司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江西祥泰彩印包装有限公司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江西奥普照明有限公司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日彩影像科技（九江）有限公司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江西富德士服装有限公司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瑞昌市宏瑞实业有限公司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九江鑫城纺织有限公司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工贸科、综合行政执法支队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瑞昌市高老八花圈副食店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永修工投烟花鞭炮专营有限公司三角配送站 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武宁县罗坪镇卢氏烟花爆竹经营部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庐山市欧阳自选超市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柴桑区杨清华副食店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修水县任刚烟花爆竹专卖店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湖口县马影细钗商店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都昌县徐埠镇凤凰城颐和隆烟花爆竹店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德安县九里华婷平价店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共青城市老余烟花爆竹店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彭泽县定山刘氏商行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危化科、综合行政执法支队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烟花爆竹零售企业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江西通安安全评价有限公司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安全评价、检验检测机构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江西安信教育咨询有限公司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办公室、科普科、综合行政执法支队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九江首佳无损检测工程有限公司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办公室、科普科、综合行政执法支队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九江久安安全生产培训服务有限公司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办公室、科普科、综合行政执法支队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九江经开区锐天职业技能培训学习有限公司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办公室、科普科、综合行政执法支队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九江石化教育培训中心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办公室、科普科、综合行政执法支队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根据随机抽查时间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安全培训机构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9F5055"/>
    <w:rsid w:val="0E695DD8"/>
    <w:rsid w:val="3A9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2023-02-28T07:06:00Z</dcterms:created>
  <dc:creator>长安某。</dc:creator>
  <cp:lastModifiedBy>长安某。</cp:lastModifiedBy>
  <dcterms:modified xsi:type="dcterms:W3CDTF">2023-02-28T07:06:27Z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3D69C31782B44C49B4B850630F551653</vt:lpwstr>
  </property>
</Properties>
</file>