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FFFFFF" w:fill="FFFFFF"/>
        <w:tabs>
          <w:tab w:val="left" w:pos="6405"/>
        </w:tabs>
        <w:spacing w:line="560" w:lineRule="exact"/>
        <w:jc w:val="left"/>
        <w:outlineLvl w:val="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附件4</w:t>
      </w:r>
    </w:p>
    <w:p>
      <w:pPr>
        <w:widowControl/>
        <w:shd w:val="clear" w:color="FFFFFF" w:fill="FFFFFF"/>
        <w:tabs>
          <w:tab w:val="left" w:pos="6405"/>
        </w:tabs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widowControl/>
        <w:shd w:val="clear" w:color="FFFFFF" w:fill="FFFFFF"/>
        <w:tabs>
          <w:tab w:val="left" w:pos="6405"/>
        </w:tabs>
        <w:spacing w:line="560" w:lineRule="exact"/>
        <w:jc w:val="center"/>
        <w:outlineLvl w:val="0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生产经营单位生产安全事故</w:t>
      </w:r>
    </w:p>
    <w:p>
      <w:pPr>
        <w:widowControl/>
        <w:shd w:val="clear" w:color="FFFFFF" w:fill="FFFFFF"/>
        <w:tabs>
          <w:tab w:val="left" w:pos="6405"/>
        </w:tabs>
        <w:spacing w:line="560" w:lineRule="exact"/>
        <w:jc w:val="center"/>
        <w:outlineLvl w:val="0"/>
        <w:rPr>
          <w:rFonts w:hint="eastAsia" w:ascii="方正小标宋简体" w:hAnsi="Times New Roman" w:eastAsia="方正小标宋简体"/>
          <w:bCs/>
          <w:kern w:val="0"/>
          <w:sz w:val="44"/>
          <w:szCs w:val="28"/>
        </w:rPr>
      </w:pPr>
      <w:r>
        <w:rPr>
          <w:rFonts w:hint="eastAsia" w:ascii="方正小标宋简体" w:hAnsi="Times New Roman" w:eastAsia="方正小标宋简体"/>
          <w:bCs/>
          <w:kern w:val="0"/>
          <w:sz w:val="44"/>
          <w:szCs w:val="28"/>
        </w:rPr>
        <w:t>现场处置方案要素评审表</w:t>
      </w:r>
      <w:bookmarkEnd w:id="0"/>
    </w:p>
    <w:p>
      <w:pPr>
        <w:widowControl/>
        <w:autoSpaceDE w:val="0"/>
        <w:autoSpaceDN w:val="0"/>
        <w:spacing w:line="560" w:lineRule="exact"/>
        <w:ind w:left="1" w:leftChars="-202" w:hanging="425" w:hangingChars="152"/>
        <w:jc w:val="left"/>
        <w:rPr>
          <w:rFonts w:ascii="宋体" w:hAnsi="宋体"/>
          <w:sz w:val="28"/>
          <w:szCs w:val="28"/>
        </w:rPr>
      </w:pPr>
    </w:p>
    <w:p>
      <w:pPr>
        <w:widowControl/>
        <w:autoSpaceDE w:val="0"/>
        <w:autoSpaceDN w:val="0"/>
        <w:spacing w:line="560" w:lineRule="exact"/>
        <w:ind w:left="1" w:leftChars="-202" w:hanging="425" w:hangingChars="152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预案名称：</w:t>
      </w:r>
    </w:p>
    <w:p>
      <w:pPr>
        <w:widowControl/>
        <w:autoSpaceDE w:val="0"/>
        <w:autoSpaceDN w:val="0"/>
        <w:spacing w:line="560" w:lineRule="exact"/>
        <w:ind w:left="1" w:leftChars="-202" w:hanging="425" w:hangingChars="152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编制单位：</w:t>
      </w:r>
    </w:p>
    <w:tbl>
      <w:tblPr>
        <w:tblStyle w:val="9"/>
        <w:tblW w:w="92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6379"/>
        <w:gridCol w:w="12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59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  <w:szCs w:val="20"/>
              </w:rPr>
            </w:pPr>
            <w:r>
              <w:rPr>
                <w:rFonts w:ascii="黑体" w:hAnsi="黑体" w:eastAsia="黑体"/>
                <w:kern w:val="0"/>
                <w:sz w:val="24"/>
                <w:szCs w:val="20"/>
              </w:rPr>
              <w:t>评审项目</w:t>
            </w:r>
          </w:p>
        </w:tc>
        <w:tc>
          <w:tcPr>
            <w:tcW w:w="637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  <w:szCs w:val="20"/>
              </w:rPr>
            </w:pPr>
            <w:r>
              <w:rPr>
                <w:rFonts w:ascii="黑体" w:hAnsi="黑体" w:eastAsia="黑体"/>
                <w:kern w:val="0"/>
                <w:sz w:val="24"/>
                <w:szCs w:val="20"/>
              </w:rPr>
              <w:t>评审内容及要求</w:t>
            </w:r>
          </w:p>
        </w:tc>
        <w:tc>
          <w:tcPr>
            <w:tcW w:w="12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/>
              <w:keepLines/>
              <w:jc w:val="center"/>
              <w:outlineLvl w:val="1"/>
              <w:rPr>
                <w:rFonts w:ascii="黑体" w:hAnsi="黑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0"/>
              </w:rPr>
              <w:t>评审意见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59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事故风险描述</w:t>
            </w:r>
          </w:p>
        </w:tc>
        <w:tc>
          <w:tcPr>
            <w:tcW w:w="637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1.明确可能发生事故的类型、危害严重程度及其影响范围。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2.明确事故可能发生的区域、地点或装置的名称。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3.明确事故判断的基本征兆及条件。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4.明确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事故可能引发的次生、衍生事故。</w:t>
            </w:r>
          </w:p>
        </w:tc>
        <w:tc>
          <w:tcPr>
            <w:tcW w:w="1255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应急工作职责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根据现场工作岗位、组织形式及人员构成，明确各岗位人员的应急工作分工和职责。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应急处置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1.明确第一发现者进行事故初步判定的要点及报警时的必要信息。</w:t>
            </w:r>
          </w:p>
          <w:p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2.明确报警、应急措施启动、应急救护人员引导、扩大应急等工作，及与综合应急预案和专项应急预案的衔接程序。</w:t>
            </w:r>
          </w:p>
          <w:p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3.针对人员救护、工艺操作、现场处置、事故控制、消防和现场恢复等工作制定明确的应急处置措施。</w:t>
            </w:r>
          </w:p>
          <w:p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4.明确报警单位（部门）、报警电话，以及上级管理部门、相关应急救援单位联络方式（含联系人），事故报告基本内容和有关要求。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注意事项</w:t>
            </w:r>
          </w:p>
        </w:tc>
        <w:tc>
          <w:tcPr>
            <w:tcW w:w="637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1.佩带个人防护器具方面的注意事项。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2.使用抢险救援器材方面的注意事项。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3.有关救援措施实施方面的注意事项。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4.现场自救与互救方面的注意事项。</w:t>
            </w:r>
          </w:p>
          <w:p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5.现场应急处置能力确认和人员安全防护方面的注意事项。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6.响应终止后的后期处置方面的注意事项。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7.其他需要特别警示方面的注意事项。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</w:tbl>
    <w:p>
      <w:pPr>
        <w:widowControl/>
        <w:autoSpaceDE w:val="0"/>
        <w:autoSpaceDN w:val="0"/>
        <w:spacing w:line="360" w:lineRule="auto"/>
        <w:rPr>
          <w:rFonts w:hint="eastAsia" w:ascii="仿宋_GB2312" w:hAnsi="仿宋_GB2312" w:eastAsia="仿宋_GB2312" w:cs="仿宋_GB2312"/>
          <w:b/>
          <w:kern w:val="0"/>
          <w:szCs w:val="20"/>
        </w:rPr>
      </w:pPr>
    </w:p>
    <w:p>
      <w:pPr>
        <w:widowControl/>
        <w:autoSpaceDE w:val="0"/>
        <w:autoSpaceDN w:val="0"/>
        <w:spacing w:line="360" w:lineRule="auto"/>
        <w:ind w:left="1" w:leftChars="-202" w:hanging="425" w:hangingChars="152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评审专家签名：                        日期：      年    月    日</w:t>
      </w:r>
    </w:p>
    <w:p>
      <w:pPr>
        <w:widowControl/>
        <w:autoSpaceDE w:val="0"/>
        <w:autoSpaceDN w:val="0"/>
        <w:spacing w:line="480" w:lineRule="exact"/>
        <w:ind w:left="62" w:leftChars="-202" w:hanging="486" w:hangingChars="152"/>
        <w:jc w:val="left"/>
        <w:outlineLvl w:val="0"/>
        <w:rPr>
          <w:rFonts w:ascii="黑体" w:hAnsi="黑体" w:eastAsia="黑体"/>
          <w:bCs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  <w:docVar w:name="DocumentID" w:val="{AD574A9D-CA97-4E23-AA6B-E7B2BB7C44D4}"/>
    <w:docVar w:name="SealCount" w:val="1"/>
  </w:docVars>
  <w:rsids>
    <w:rsidRoot w:val="00CB0F6A"/>
    <w:rsid w:val="0003463E"/>
    <w:rsid w:val="00044AFD"/>
    <w:rsid w:val="00096BF4"/>
    <w:rsid w:val="001100C5"/>
    <w:rsid w:val="00150ADE"/>
    <w:rsid w:val="00165237"/>
    <w:rsid w:val="0026410B"/>
    <w:rsid w:val="0027606D"/>
    <w:rsid w:val="00296904"/>
    <w:rsid w:val="002D185E"/>
    <w:rsid w:val="002E3FA4"/>
    <w:rsid w:val="002E7DE1"/>
    <w:rsid w:val="004F27B4"/>
    <w:rsid w:val="0050211D"/>
    <w:rsid w:val="0054712E"/>
    <w:rsid w:val="00561937"/>
    <w:rsid w:val="00563581"/>
    <w:rsid w:val="005B6F92"/>
    <w:rsid w:val="005C145F"/>
    <w:rsid w:val="006461B1"/>
    <w:rsid w:val="00652A75"/>
    <w:rsid w:val="0066614C"/>
    <w:rsid w:val="006C12EB"/>
    <w:rsid w:val="006F70B0"/>
    <w:rsid w:val="00746C73"/>
    <w:rsid w:val="007C5BC4"/>
    <w:rsid w:val="008117EF"/>
    <w:rsid w:val="008A3D1F"/>
    <w:rsid w:val="008B55CE"/>
    <w:rsid w:val="008B613C"/>
    <w:rsid w:val="008D40FD"/>
    <w:rsid w:val="00916BBD"/>
    <w:rsid w:val="009D7AAB"/>
    <w:rsid w:val="00AF5462"/>
    <w:rsid w:val="00C31E03"/>
    <w:rsid w:val="00CB0F6A"/>
    <w:rsid w:val="00D42E08"/>
    <w:rsid w:val="00D54EFD"/>
    <w:rsid w:val="00DD60D1"/>
    <w:rsid w:val="00E4720E"/>
    <w:rsid w:val="00EB5E1D"/>
    <w:rsid w:val="00ED5F38"/>
    <w:rsid w:val="00EF2B83"/>
    <w:rsid w:val="00F15951"/>
    <w:rsid w:val="00FC3A76"/>
    <w:rsid w:val="00FC492A"/>
    <w:rsid w:val="02747083"/>
    <w:rsid w:val="035B4572"/>
    <w:rsid w:val="04E923FC"/>
    <w:rsid w:val="05026B2E"/>
    <w:rsid w:val="079C218B"/>
    <w:rsid w:val="0F8D6572"/>
    <w:rsid w:val="0FA22032"/>
    <w:rsid w:val="10A37289"/>
    <w:rsid w:val="10D46218"/>
    <w:rsid w:val="11A05AF8"/>
    <w:rsid w:val="129F2EB1"/>
    <w:rsid w:val="135E27BE"/>
    <w:rsid w:val="15DB629E"/>
    <w:rsid w:val="1618386F"/>
    <w:rsid w:val="16BA416D"/>
    <w:rsid w:val="19E9731E"/>
    <w:rsid w:val="1A21649A"/>
    <w:rsid w:val="1A401FFC"/>
    <w:rsid w:val="1B2D3919"/>
    <w:rsid w:val="1D740FDF"/>
    <w:rsid w:val="1E0646F0"/>
    <w:rsid w:val="1E8A4BFA"/>
    <w:rsid w:val="1F39280F"/>
    <w:rsid w:val="1F6A704A"/>
    <w:rsid w:val="1F6E1F30"/>
    <w:rsid w:val="1F730D49"/>
    <w:rsid w:val="20EC5D6F"/>
    <w:rsid w:val="21CA13DC"/>
    <w:rsid w:val="229F5D3F"/>
    <w:rsid w:val="23372563"/>
    <w:rsid w:val="239C439E"/>
    <w:rsid w:val="23C95A2E"/>
    <w:rsid w:val="249D40E7"/>
    <w:rsid w:val="26D311D5"/>
    <w:rsid w:val="273B4BEE"/>
    <w:rsid w:val="28A45B8F"/>
    <w:rsid w:val="29423EE3"/>
    <w:rsid w:val="2ABA210F"/>
    <w:rsid w:val="2AEC087A"/>
    <w:rsid w:val="2C3B3F21"/>
    <w:rsid w:val="2E0552C0"/>
    <w:rsid w:val="2E725BF7"/>
    <w:rsid w:val="2F8C30C5"/>
    <w:rsid w:val="32451C27"/>
    <w:rsid w:val="32570E1D"/>
    <w:rsid w:val="346312B4"/>
    <w:rsid w:val="358031F9"/>
    <w:rsid w:val="39CE0565"/>
    <w:rsid w:val="3A0472A9"/>
    <w:rsid w:val="3A26221A"/>
    <w:rsid w:val="3A6A5D10"/>
    <w:rsid w:val="3B777D45"/>
    <w:rsid w:val="3BE66416"/>
    <w:rsid w:val="3D287B82"/>
    <w:rsid w:val="3DEA3C04"/>
    <w:rsid w:val="3EBFBBE5"/>
    <w:rsid w:val="40F650CD"/>
    <w:rsid w:val="414601C0"/>
    <w:rsid w:val="424D712C"/>
    <w:rsid w:val="44366F47"/>
    <w:rsid w:val="48E7085B"/>
    <w:rsid w:val="4901696C"/>
    <w:rsid w:val="4AA22636"/>
    <w:rsid w:val="4B9D3687"/>
    <w:rsid w:val="4C736546"/>
    <w:rsid w:val="4DB54E47"/>
    <w:rsid w:val="4E1360BB"/>
    <w:rsid w:val="4F1740E2"/>
    <w:rsid w:val="50BC3801"/>
    <w:rsid w:val="51556929"/>
    <w:rsid w:val="568B781F"/>
    <w:rsid w:val="59344F77"/>
    <w:rsid w:val="5AA5365B"/>
    <w:rsid w:val="5BCF0A61"/>
    <w:rsid w:val="5EA81B11"/>
    <w:rsid w:val="5EEF7BEA"/>
    <w:rsid w:val="5FBE3A97"/>
    <w:rsid w:val="6046175A"/>
    <w:rsid w:val="63247171"/>
    <w:rsid w:val="6570193C"/>
    <w:rsid w:val="65D87EA7"/>
    <w:rsid w:val="67073DC9"/>
    <w:rsid w:val="69462CFF"/>
    <w:rsid w:val="698E416B"/>
    <w:rsid w:val="69E40D4B"/>
    <w:rsid w:val="6ADA1616"/>
    <w:rsid w:val="6B02276F"/>
    <w:rsid w:val="6BC01633"/>
    <w:rsid w:val="6C4F2AF7"/>
    <w:rsid w:val="6C5230A5"/>
    <w:rsid w:val="6CA02365"/>
    <w:rsid w:val="6DB56BE2"/>
    <w:rsid w:val="6EAB715C"/>
    <w:rsid w:val="6F214EBF"/>
    <w:rsid w:val="6FDF8459"/>
    <w:rsid w:val="6FED59D8"/>
    <w:rsid w:val="706119C2"/>
    <w:rsid w:val="71657A3F"/>
    <w:rsid w:val="72521C96"/>
    <w:rsid w:val="72AE5A41"/>
    <w:rsid w:val="735B3FA5"/>
    <w:rsid w:val="74193D91"/>
    <w:rsid w:val="7481064D"/>
    <w:rsid w:val="75ED5E32"/>
    <w:rsid w:val="771258A9"/>
    <w:rsid w:val="77F70C09"/>
    <w:rsid w:val="78A14BF7"/>
    <w:rsid w:val="78B81F92"/>
    <w:rsid w:val="78DB3949"/>
    <w:rsid w:val="7AF5912A"/>
    <w:rsid w:val="7C0C1206"/>
    <w:rsid w:val="7C231E03"/>
    <w:rsid w:val="7D0B3610"/>
    <w:rsid w:val="7D6F304B"/>
    <w:rsid w:val="7DBC6AE1"/>
    <w:rsid w:val="7DBF3707"/>
    <w:rsid w:val="BFDDC807"/>
    <w:rsid w:val="DA6BD8EE"/>
    <w:rsid w:val="DBFE09F1"/>
    <w:rsid w:val="E5B71530"/>
    <w:rsid w:val="FAFF119B"/>
    <w:rsid w:val="FF7DB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Date"/>
    <w:basedOn w:val="1"/>
    <w:next w:val="1"/>
    <w:link w:val="20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qFormat/>
    <w:uiPriority w:val="0"/>
    <w:rPr>
      <w:rFonts w:eastAsia="宋体"/>
      <w:sz w:val="28"/>
    </w:rPr>
  </w:style>
  <w:style w:type="character" w:styleId="14">
    <w:name w:val="FollowedHyperlink"/>
    <w:basedOn w:val="11"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uiPriority w:val="0"/>
  </w:style>
  <w:style w:type="character" w:styleId="17">
    <w:name w:val="HTML Variable"/>
    <w:basedOn w:val="11"/>
    <w:uiPriority w:val="0"/>
  </w:style>
  <w:style w:type="character" w:styleId="18">
    <w:name w:val="Hyperlink"/>
    <w:basedOn w:val="11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9">
    <w:name w:val="HTML Cite"/>
    <w:basedOn w:val="11"/>
    <w:uiPriority w:val="0"/>
  </w:style>
  <w:style w:type="character" w:customStyle="1" w:styleId="20">
    <w:name w:val="日期 Char"/>
    <w:link w:val="4"/>
    <w:uiPriority w:val="0"/>
    <w:rPr>
      <w:rFonts w:ascii="Calibri" w:hAnsi="Calibri"/>
      <w:kern w:val="2"/>
      <w:sz w:val="21"/>
      <w:szCs w:val="24"/>
    </w:rPr>
  </w:style>
  <w:style w:type="paragraph" w:customStyle="1" w:styleId="21">
    <w:name w:val="纯文本1"/>
    <w:basedOn w:val="1"/>
    <w:qFormat/>
    <w:uiPriority w:val="0"/>
    <w:pPr>
      <w:ind w:firstLine="200" w:firstLineChars="200"/>
    </w:pPr>
    <w:rPr>
      <w:rFonts w:ascii="宋体" w:hAnsi="宋体" w:eastAsia="仿宋" w:cs="Times New Roman"/>
      <w:sz w:val="21"/>
      <w:szCs w:val="22"/>
      <w:lang w:bidi="ar-SA"/>
    </w:rPr>
  </w:style>
  <w:style w:type="paragraph" w:customStyle="1" w:styleId="22">
    <w:name w:val="Default1"/>
    <w:qFormat/>
    <w:uiPriority w:val="9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val="en-US" w:eastAsia="zh-CN" w:bidi="ar-SA"/>
    </w:rPr>
  </w:style>
  <w:style w:type="character" w:customStyle="1" w:styleId="23">
    <w:name w:val="a_p_3"/>
    <w:basedOn w:val="11"/>
    <w:uiPriority w:val="0"/>
    <w:rPr>
      <w:sz w:val="21"/>
      <w:szCs w:val="21"/>
    </w:rPr>
  </w:style>
  <w:style w:type="character" w:customStyle="1" w:styleId="24">
    <w:name w:val="ul_li_a_1"/>
    <w:basedOn w:val="11"/>
    <w:uiPriority w:val="0"/>
    <w:rPr>
      <w:b/>
      <w:bCs/>
      <w:color w:val="FFFFFF"/>
    </w:rPr>
  </w:style>
  <w:style w:type="character" w:customStyle="1" w:styleId="25">
    <w:name w:val="first-child"/>
    <w:basedOn w:val="11"/>
    <w:uiPriority w:val="0"/>
  </w:style>
  <w:style w:type="character" w:customStyle="1" w:styleId="26">
    <w:name w:val="exap"/>
    <w:basedOn w:val="11"/>
    <w:uiPriority w:val="0"/>
    <w:rPr>
      <w:sz w:val="21"/>
      <w:szCs w:val="21"/>
    </w:rPr>
  </w:style>
  <w:style w:type="character" w:customStyle="1" w:styleId="27">
    <w:name w:val="a_p_2"/>
    <w:basedOn w:val="11"/>
    <w:uiPriority w:val="0"/>
  </w:style>
  <w:style w:type="character" w:customStyle="1" w:styleId="28">
    <w:name w:val="a_p_21"/>
    <w:basedOn w:val="11"/>
    <w:uiPriority w:val="0"/>
    <w:rPr>
      <w:sz w:val="21"/>
      <w:szCs w:val="21"/>
    </w:rPr>
  </w:style>
  <w:style w:type="character" w:customStyle="1" w:styleId="29">
    <w:name w:val="layui-this"/>
    <w:basedOn w:val="11"/>
    <w:uiPriority w:val="0"/>
    <w:rPr>
      <w:bdr w:val="single" w:color="EEEEEE" w:sz="4" w:space="0"/>
      <w:shd w:val="clear" w:color="auto" w:fill="FFFFFF"/>
    </w:rPr>
  </w:style>
  <w:style w:type="character" w:customStyle="1" w:styleId="30">
    <w:name w:val="a_p_1"/>
    <w:basedOn w:val="11"/>
    <w:uiPriority w:val="0"/>
    <w:rPr>
      <w:sz w:val="21"/>
      <w:szCs w:val="21"/>
    </w:rPr>
  </w:style>
  <w:style w:type="character" w:customStyle="1" w:styleId="31">
    <w:name w:val="first-child1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8859</Words>
  <Characters>9191</Characters>
  <Lines>12</Lines>
  <Paragraphs>3</Paragraphs>
  <TotalTime>0</TotalTime>
  <ScaleCrop>false</ScaleCrop>
  <LinksUpToDate>false</LinksUpToDate>
  <CharactersWithSpaces>9661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长安某。</cp:lastModifiedBy>
  <cp:lastPrinted>2022-10-12T07:19:00Z</cp:lastPrinted>
  <dcterms:modified xsi:type="dcterms:W3CDTF">2023-12-29T01:59:21Z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FCBCCCEEC4A144D7853DD0226AA65538_13</vt:lpwstr>
  </property>
</Properties>
</file>