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D6B0B">
      <w:pPr>
        <w:ind w:left="1260" w:leftChars="0" w:firstLine="420" w:firstLineChars="0"/>
        <w:jc w:val="center"/>
        <w:rPr>
          <w:rFonts w:ascii="仿宋_GB2312" w:eastAsia="仿宋_GB2312"/>
          <w:color w:val="000000"/>
          <w:sz w:val="32"/>
          <w:szCs w:val="32"/>
          <w:u w:val="none"/>
        </w:rPr>
      </w:pPr>
    </w:p>
    <w:p w14:paraId="4A5D3EF9">
      <w:pPr>
        <w:jc w:val="center"/>
        <w:rPr>
          <w:rFonts w:ascii="仿宋_GB2312" w:eastAsia="仿宋_GB2312"/>
          <w:color w:val="000000"/>
          <w:sz w:val="32"/>
          <w:szCs w:val="32"/>
          <w:u w:val="none"/>
        </w:rPr>
      </w:pPr>
    </w:p>
    <w:p w14:paraId="716418A9">
      <w:pPr>
        <w:jc w:val="center"/>
        <w:rPr>
          <w:rFonts w:ascii="仿宋_GB2312" w:eastAsia="仿宋_GB2312"/>
          <w:color w:val="000000"/>
          <w:sz w:val="32"/>
          <w:szCs w:val="32"/>
          <w:u w:val="none"/>
        </w:rPr>
      </w:pPr>
    </w:p>
    <w:p w14:paraId="016C7445">
      <w:pPr>
        <w:tabs>
          <w:tab w:val="left" w:pos="474"/>
        </w:tabs>
        <w:spacing w:line="1990" w:lineRule="exact"/>
        <w:jc w:val="center"/>
        <w:rPr>
          <w:rFonts w:hint="eastAsia" w:ascii="方正小标宋简体" w:eastAsia="方正小标宋简体"/>
          <w:spacing w:val="20"/>
          <w:w w:val="75"/>
          <w:sz w:val="140"/>
          <w:szCs w:val="140"/>
          <w:u w:val="none"/>
        </w:rPr>
      </w:pPr>
      <w:r>
        <w:rPr>
          <w:rFonts w:hint="eastAsia" w:ascii="方正小标宋简体" w:eastAsia="方正小标宋简体"/>
          <w:bCs/>
          <w:color w:val="FF0000"/>
          <w:spacing w:val="20"/>
          <w:w w:val="75"/>
          <w:sz w:val="140"/>
          <w:szCs w:val="140"/>
          <w:u w:val="none"/>
        </w:rPr>
        <w:t>九江市应急管理局</w:t>
      </w:r>
    </w:p>
    <w:p w14:paraId="3BB0D204">
      <w:pPr>
        <w:jc w:val="distribute"/>
        <w:rPr>
          <w:rFonts w:eastAsia="仿宋_GB2312"/>
          <w:color w:val="FF0000"/>
          <w:w w:val="56"/>
          <w:sz w:val="32"/>
          <w:szCs w:val="32"/>
          <w:u w:val="none"/>
        </w:rPr>
      </w:pPr>
    </w:p>
    <w:p w14:paraId="09A896EF">
      <w:pPr>
        <w:rPr>
          <w:rFonts w:eastAsia="仿宋_GB2312"/>
          <w:sz w:val="32"/>
          <w:szCs w:val="32"/>
          <w:u w:val="none"/>
        </w:rPr>
      </w:pPr>
    </w:p>
    <w:p w14:paraId="31F3A59C">
      <w:pPr>
        <w:jc w:val="center"/>
        <w:rPr>
          <w:rFonts w:eastAsia="仿宋_GB2312"/>
          <w:sz w:val="32"/>
          <w:szCs w:val="32"/>
          <w:u w:val="none"/>
        </w:rPr>
      </w:pPr>
      <w:r>
        <w:rPr>
          <w:rFonts w:hint="eastAsia" w:eastAsia="仿宋_GB2312"/>
          <w:sz w:val="32"/>
          <w:szCs w:val="32"/>
          <w:u w:val="none"/>
        </w:rPr>
        <w:t>九应急字</w:t>
      </w:r>
      <w:r>
        <w:rPr>
          <w:rFonts w:hint="eastAsia" w:ascii="仿宋_GB2312" w:eastAsia="仿宋_GB2312"/>
          <w:sz w:val="32"/>
          <w:szCs w:val="32"/>
          <w:u w:val="none"/>
        </w:rPr>
        <w:t>〔202</w:t>
      </w:r>
      <w:r>
        <w:rPr>
          <w:rFonts w:hint="eastAsia" w:ascii="仿宋_GB2312" w:eastAsia="仿宋_GB2312"/>
          <w:sz w:val="32"/>
          <w:szCs w:val="32"/>
          <w:u w:val="none"/>
          <w:lang w:val="en-US" w:eastAsia="zh-CN"/>
        </w:rPr>
        <w:t>5</w:t>
      </w:r>
      <w:r>
        <w:rPr>
          <w:rFonts w:hint="eastAsia" w:ascii="仿宋_GB2312" w:eastAsia="仿宋_GB2312"/>
          <w:sz w:val="32"/>
          <w:szCs w:val="32"/>
          <w:u w:val="none"/>
        </w:rPr>
        <w:t>〕</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号</w:t>
      </w:r>
    </w:p>
    <w:p w14:paraId="49C27A1E">
      <w:pPr>
        <w:rPr>
          <w:rFonts w:ascii="仿宋_GB2312" w:hAnsi="黑体" w:eastAsia="仿宋_GB2312" w:cs="黑体"/>
          <w:bCs/>
          <w:color w:val="333333"/>
          <w:sz w:val="32"/>
          <w:szCs w:val="32"/>
          <w:u w:val="none"/>
          <w:shd w:val="clear" w:color="auto" w:fill="FFFFFF"/>
        </w:rPr>
      </w:pPr>
      <w:r>
        <w:rPr>
          <w:b/>
          <w:sz w:val="44"/>
          <w:szCs w:val="44"/>
          <w:u w:val="none"/>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99060</wp:posOffset>
                </wp:positionV>
                <wp:extent cx="5600700" cy="0"/>
                <wp:effectExtent l="0" t="13970" r="7620" b="16510"/>
                <wp:wrapNone/>
                <wp:docPr id="4" name="Line 2"/>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0.6pt;margin-top:7.8pt;height:0pt;width:441pt;z-index:251660288;mso-width-relative:page;mso-height-relative:page;" filled="f" stroked="t" coordsize="21600,21600" o:gfxdata="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DO76vTAAAABwEAAA8A&#10;AAAAAAAAAQAgAAAAIgAAAGRycy9kb3ducmV2LnhtbFBLAQIUABQAAAAIAIdO4kAzTjBM4wEAAOgD&#10;AAAOAAAAAAAAAAEAIAAAACIBAABkcnMvZTJvRG9jLnhtbFBLBQYAAAAABgAGAFkBAAB3BQAAAAA=&#10;">
                <v:fill on="f" focussize="0,0"/>
                <v:stroke weight="2.25pt" color="#FF0000" joinstyle="round"/>
                <v:imagedata o:title=""/>
                <o:lock v:ext="edit" aspectratio="f"/>
              </v:line>
            </w:pict>
          </mc:Fallback>
        </mc:AlternateContent>
      </w:r>
    </w:p>
    <w:p w14:paraId="0CF80AD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sz w:val="44"/>
          <w:szCs w:val="44"/>
          <w:u w:val="none"/>
        </w:rPr>
      </w:pPr>
      <w:bookmarkStart w:id="1" w:name="_GoBack"/>
      <w:r>
        <w:rPr>
          <w:rFonts w:hint="eastAsia" w:ascii="方正小标宋简体" w:hAnsi="方正小标宋简体" w:eastAsia="方正小标宋简体" w:cs="方正小标宋简体"/>
          <w:color w:val="000000"/>
          <w:sz w:val="44"/>
          <w:szCs w:val="44"/>
          <w:u w:val="none"/>
        </w:rPr>
        <w:t>关于</w:t>
      </w:r>
      <w:r>
        <w:rPr>
          <w:rFonts w:hint="eastAsia" w:ascii="方正小标宋简体" w:hAnsi="方正小标宋简体" w:eastAsia="方正小标宋简体" w:cs="方正小标宋简体"/>
          <w:color w:val="000000"/>
          <w:sz w:val="44"/>
          <w:szCs w:val="44"/>
          <w:u w:val="none"/>
          <w:lang w:val="en-US" w:eastAsia="zh-CN"/>
        </w:rPr>
        <w:t>进一步优化危险化学品（烟花爆竹）建设项目安全审查流程</w:t>
      </w:r>
      <w:r>
        <w:rPr>
          <w:rFonts w:hint="eastAsia" w:ascii="方正小标宋简体" w:hAnsi="方正小标宋简体" w:eastAsia="方正小标宋简体" w:cs="方正小标宋简体"/>
          <w:color w:val="000000"/>
          <w:sz w:val="44"/>
          <w:szCs w:val="44"/>
          <w:u w:val="none"/>
        </w:rPr>
        <w:t>的通知</w:t>
      </w:r>
    </w:p>
    <w:p w14:paraId="035063D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sz w:val="32"/>
          <w:szCs w:val="32"/>
          <w:u w:val="none"/>
        </w:rPr>
      </w:pPr>
    </w:p>
    <w:p w14:paraId="7EA0145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各县（市、区）应急管理</w:t>
      </w:r>
      <w:r>
        <w:rPr>
          <w:rFonts w:hint="eastAsia" w:ascii="仿宋_GB2312" w:hAnsi="仿宋_GB2312" w:eastAsia="仿宋_GB2312" w:cs="仿宋_GB2312"/>
          <w:color w:val="auto"/>
          <w:sz w:val="32"/>
          <w:szCs w:val="32"/>
          <w:u w:val="none"/>
          <w:lang w:val="en-US" w:eastAsia="zh-CN"/>
        </w:rPr>
        <w:t>工作部门</w:t>
      </w:r>
      <w:r>
        <w:rPr>
          <w:rFonts w:hint="eastAsia" w:ascii="仿宋_GB2312" w:hAnsi="仿宋_GB2312" w:eastAsia="仿宋_GB2312" w:cs="仿宋_GB2312"/>
          <w:color w:val="auto"/>
          <w:sz w:val="32"/>
          <w:szCs w:val="32"/>
          <w:u w:val="none"/>
        </w:rPr>
        <w:t>，机关各科室、局属各单位：</w:t>
      </w:r>
    </w:p>
    <w:p w14:paraId="70B33CA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进一步转变职能、提高效率、优化审批流程，根据《关于印发全市应急管理系统提升企业感受持续优化营商环境“双十条”硬措施的通知》（九应急字〔2025〕21号）要求，经局党委会研究同意，进一步优化危险化学品（烟花爆竹）建设项目安全审查流程，压缩办理时限，提升审查质效，加强廉政风险管控，现将优化流程有关工作通知如下：</w:t>
      </w:r>
    </w:p>
    <w:p w14:paraId="4ED3C6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优化</w:t>
      </w:r>
      <w:r>
        <w:rPr>
          <w:rFonts w:hint="eastAsia" w:ascii="黑体" w:hAnsi="黑体" w:eastAsia="黑体" w:cs="黑体"/>
          <w:sz w:val="32"/>
          <w:szCs w:val="32"/>
        </w:rPr>
        <w:t>受理环节（</w:t>
      </w:r>
      <w:r>
        <w:rPr>
          <w:rFonts w:hint="eastAsia" w:ascii="黑体" w:hAnsi="黑体" w:eastAsia="黑体" w:cs="黑体"/>
          <w:sz w:val="32"/>
          <w:szCs w:val="32"/>
          <w:lang w:val="en-US" w:eastAsia="zh-CN"/>
        </w:rPr>
        <w:t>办理</w:t>
      </w:r>
      <w:r>
        <w:rPr>
          <w:rFonts w:hint="eastAsia" w:ascii="黑体" w:hAnsi="黑体" w:eastAsia="黑体" w:cs="黑体"/>
          <w:sz w:val="32"/>
          <w:szCs w:val="32"/>
        </w:rPr>
        <w:t>时间：1个工作日）</w:t>
      </w:r>
    </w:p>
    <w:p w14:paraId="296C0A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）优化受理时间点。</w:t>
      </w:r>
      <w:r>
        <w:rPr>
          <w:rFonts w:ascii="仿宋_GB2312" w:hAnsi="仿宋_GB2312" w:eastAsia="仿宋_GB2312" w:cs="仿宋_GB2312"/>
          <w:sz w:val="32"/>
          <w:szCs w:val="32"/>
        </w:rPr>
        <w:t>将受理时间点由评审会后改为企业根据项目进度需求自主申报</w:t>
      </w:r>
      <w:r>
        <w:rPr>
          <w:rFonts w:hint="eastAsia" w:ascii="仿宋_GB2312" w:hAnsi="仿宋_GB2312" w:eastAsia="仿宋_GB2312" w:cs="仿宋_GB2312"/>
          <w:sz w:val="32"/>
          <w:szCs w:val="32"/>
        </w:rPr>
        <w:t>，不得先审查后受理</w:t>
      </w:r>
      <w:r>
        <w:rPr>
          <w:rFonts w:ascii="仿宋_GB2312" w:hAnsi="仿宋_GB2312" w:eastAsia="仿宋_GB2312" w:cs="仿宋_GB2312"/>
          <w:sz w:val="32"/>
          <w:szCs w:val="32"/>
        </w:rPr>
        <w:t>，协调市行政审批局综合窗口出具受理</w:t>
      </w:r>
      <w:r>
        <w:rPr>
          <w:rFonts w:hint="eastAsia" w:ascii="仿宋_GB2312" w:hAnsi="仿宋_GB2312" w:eastAsia="仿宋_GB2312" w:cs="仿宋_GB2312"/>
          <w:sz w:val="32"/>
          <w:szCs w:val="32"/>
        </w:rPr>
        <w:t>/不予受理</w:t>
      </w:r>
      <w:r>
        <w:rPr>
          <w:rFonts w:ascii="仿宋_GB2312" w:hAnsi="仿宋_GB2312" w:eastAsia="仿宋_GB2312" w:cs="仿宋_GB2312"/>
          <w:sz w:val="32"/>
          <w:szCs w:val="32"/>
        </w:rPr>
        <w:t>通知书</w:t>
      </w:r>
      <w:r>
        <w:rPr>
          <w:rFonts w:hint="eastAsia" w:ascii="仿宋_GB2312" w:hAnsi="仿宋_GB2312" w:eastAsia="仿宋_GB2312" w:cs="仿宋_GB2312"/>
          <w:sz w:val="32"/>
          <w:szCs w:val="32"/>
        </w:rPr>
        <w:t>。经应急管理技术服务科审核，认为申请文件、资料不齐全或者不符合法定形式的，协调市行政审批局综合窗口一次书面告知企业补正材料。（</w:t>
      </w:r>
      <w:r>
        <w:rPr>
          <w:rFonts w:hint="eastAsia" w:ascii="楷体_GB2312" w:hAnsi="楷体_GB2312" w:eastAsia="楷体_GB2312" w:cs="楷体_GB2312"/>
          <w:sz w:val="32"/>
          <w:szCs w:val="32"/>
          <w:lang w:val="en-US" w:eastAsia="zh-CN"/>
        </w:rPr>
        <w:t>由</w:t>
      </w:r>
      <w:r>
        <w:rPr>
          <w:rFonts w:hint="eastAsia" w:ascii="楷体_GB2312" w:hAnsi="楷体_GB2312" w:eastAsia="楷体_GB2312" w:cs="楷体_GB2312"/>
          <w:sz w:val="32"/>
          <w:szCs w:val="32"/>
        </w:rPr>
        <w:t>应急管理技术服务科负责</w:t>
      </w:r>
      <w:r>
        <w:rPr>
          <w:rFonts w:hint="eastAsia" w:ascii="仿宋_GB2312" w:hAnsi="仿宋_GB2312" w:eastAsia="仿宋_GB2312" w:cs="仿宋_GB2312"/>
          <w:sz w:val="32"/>
          <w:szCs w:val="32"/>
        </w:rPr>
        <w:t>）</w:t>
      </w:r>
    </w:p>
    <w:p w14:paraId="22BC1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）优化受理方式。</w:t>
      </w:r>
      <w:r>
        <w:rPr>
          <w:rFonts w:hint="eastAsia" w:ascii="仿宋_GB2312" w:hAnsi="仿宋_GB2312" w:eastAsia="仿宋_GB2312" w:cs="仿宋_GB2312"/>
          <w:sz w:val="32"/>
          <w:szCs w:val="32"/>
        </w:rPr>
        <w:t>鼓励企业线上通过工改审批系统报送材料，应急管理技术服务科</w:t>
      </w:r>
      <w:r>
        <w:rPr>
          <w:rFonts w:ascii="仿宋_GB2312" w:hAnsi="仿宋_GB2312" w:eastAsia="仿宋_GB2312" w:cs="仿宋_GB2312"/>
          <w:sz w:val="32"/>
          <w:szCs w:val="32"/>
        </w:rPr>
        <w:t>对接</w:t>
      </w:r>
      <w:r>
        <w:rPr>
          <w:rFonts w:hint="eastAsia" w:ascii="仿宋_GB2312" w:hAnsi="仿宋_GB2312" w:eastAsia="仿宋_GB2312" w:cs="仿宋_GB2312"/>
          <w:sz w:val="32"/>
          <w:szCs w:val="32"/>
        </w:rPr>
        <w:t>市行政审批局综合窗口</w:t>
      </w:r>
      <w:r>
        <w:rPr>
          <w:rFonts w:ascii="仿宋_GB2312" w:hAnsi="仿宋_GB2312" w:eastAsia="仿宋_GB2312" w:cs="仿宋_GB2312"/>
          <w:sz w:val="32"/>
          <w:szCs w:val="32"/>
        </w:rPr>
        <w:t>做好受理工作</w:t>
      </w:r>
      <w:r>
        <w:rPr>
          <w:rFonts w:hint="eastAsia" w:ascii="仿宋_GB2312" w:hAnsi="仿宋_GB2312" w:eastAsia="仿宋_GB2312" w:cs="仿宋_GB2312"/>
          <w:sz w:val="32"/>
          <w:szCs w:val="32"/>
        </w:rPr>
        <w:t>。如果企业不懂或不便线上通过系统报送材料，由应急管理技术服务科帮代办人员</w:t>
      </w:r>
      <w:r>
        <w:rPr>
          <w:rFonts w:ascii="仿宋_GB2312" w:hAnsi="仿宋_GB2312" w:eastAsia="仿宋_GB2312" w:cs="仿宋_GB2312"/>
          <w:sz w:val="32"/>
          <w:szCs w:val="32"/>
        </w:rPr>
        <w:t>帮助企业到市行政审批局综合窗口</w:t>
      </w:r>
      <w:r>
        <w:rPr>
          <w:rFonts w:hint="eastAsia" w:ascii="仿宋_GB2312" w:hAnsi="仿宋_GB2312" w:eastAsia="仿宋_GB2312" w:cs="仿宋_GB2312"/>
          <w:sz w:val="32"/>
          <w:szCs w:val="32"/>
        </w:rPr>
        <w:t>通过工改审批系统</w:t>
      </w:r>
      <w:r>
        <w:rPr>
          <w:rFonts w:ascii="仿宋_GB2312" w:hAnsi="仿宋_GB2312" w:eastAsia="仿宋_GB2312" w:cs="仿宋_GB2312"/>
          <w:sz w:val="32"/>
          <w:szCs w:val="32"/>
        </w:rPr>
        <w:t>报送材料。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w:t>
      </w:r>
      <w:r>
        <w:rPr>
          <w:rFonts w:hint="eastAsia" w:ascii="楷体_GB2312" w:hAnsi="楷体_GB2312" w:eastAsia="楷体_GB2312" w:cs="楷体_GB2312"/>
          <w:sz w:val="32"/>
          <w:szCs w:val="32"/>
        </w:rPr>
        <w:t>应急管理技术服务科负责</w:t>
      </w:r>
      <w:r>
        <w:rPr>
          <w:rFonts w:hint="eastAsia" w:ascii="仿宋_GB2312" w:hAnsi="仿宋_GB2312" w:eastAsia="仿宋_GB2312" w:cs="仿宋_GB2312"/>
          <w:sz w:val="32"/>
          <w:szCs w:val="32"/>
        </w:rPr>
        <w:t>）</w:t>
      </w:r>
    </w:p>
    <w:p w14:paraId="742BE9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二、优化审理环节（</w:t>
      </w:r>
      <w:r>
        <w:rPr>
          <w:rFonts w:hint="eastAsia" w:ascii="黑体" w:hAnsi="黑体" w:eastAsia="黑体" w:cs="黑体"/>
          <w:sz w:val="32"/>
          <w:szCs w:val="32"/>
          <w:lang w:val="en-US" w:eastAsia="zh-CN"/>
        </w:rPr>
        <w:t>办理</w:t>
      </w:r>
      <w:r>
        <w:rPr>
          <w:rFonts w:hint="eastAsia" w:ascii="黑体" w:hAnsi="黑体" w:eastAsia="黑体" w:cs="黑体"/>
          <w:sz w:val="32"/>
          <w:szCs w:val="32"/>
        </w:rPr>
        <w:t>时间：5个工作日）</w:t>
      </w:r>
    </w:p>
    <w:p w14:paraId="7B8386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优化</w:t>
      </w:r>
      <w:r>
        <w:rPr>
          <w:rFonts w:hint="eastAsia" w:ascii="楷体" w:hAnsi="楷体" w:eastAsia="楷体" w:cs="楷体"/>
          <w:sz w:val="32"/>
          <w:szCs w:val="32"/>
        </w:rPr>
        <w:t>科室审理</w:t>
      </w:r>
      <w:r>
        <w:rPr>
          <w:rFonts w:hint="eastAsia" w:ascii="楷体" w:hAnsi="楷体" w:eastAsia="楷体" w:cs="楷体"/>
          <w:sz w:val="32"/>
          <w:szCs w:val="32"/>
          <w:lang w:val="en-US" w:eastAsia="zh-CN"/>
        </w:rPr>
        <w:t>环节</w:t>
      </w:r>
      <w:r>
        <w:rPr>
          <w:rFonts w:hint="eastAsia" w:ascii="楷体" w:hAnsi="楷体" w:eastAsia="楷体" w:cs="楷体"/>
          <w:sz w:val="32"/>
          <w:szCs w:val="32"/>
        </w:rPr>
        <w:t>。（办理时间：4个工作日）</w:t>
      </w:r>
    </w:p>
    <w:p w14:paraId="501873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应急管理技术服务科受理材料后</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认真审核材料，审核过程中发现的问题，及时告知企业进行修改，修改意见建议由专家在评审会一并提出；发现不予通过的情形，报局分管领导同意，作出</w:t>
      </w:r>
      <w:r>
        <w:rPr>
          <w:rFonts w:hint="eastAsia" w:ascii="仿宋_GB2312" w:hAnsi="仿宋_GB2312" w:eastAsia="仿宋_GB2312" w:cs="仿宋_GB2312"/>
          <w:sz w:val="32"/>
          <w:szCs w:val="32"/>
          <w:lang w:val="en-US" w:eastAsia="zh-CN"/>
        </w:rPr>
        <w:t>暂</w:t>
      </w:r>
      <w:r>
        <w:rPr>
          <w:rFonts w:hint="eastAsia" w:ascii="仿宋_GB2312" w:hAnsi="仿宋_GB2312" w:eastAsia="仿宋_GB2312" w:cs="仿宋_GB2312"/>
          <w:sz w:val="32"/>
          <w:szCs w:val="32"/>
        </w:rPr>
        <w:t>不予行政许可决定。（</w:t>
      </w:r>
      <w:r>
        <w:rPr>
          <w:rFonts w:hint="eastAsia" w:ascii="楷体_GB2312" w:hAnsi="楷体_GB2312" w:eastAsia="楷体_GB2312" w:cs="楷体_GB2312"/>
          <w:sz w:val="32"/>
          <w:szCs w:val="32"/>
        </w:rPr>
        <w:t>由应急管理技术服务科负责</w:t>
      </w:r>
      <w:r>
        <w:rPr>
          <w:rFonts w:hint="eastAsia" w:ascii="仿宋_GB2312" w:hAnsi="仿宋_GB2312" w:eastAsia="仿宋_GB2312" w:cs="仿宋_GB2312"/>
          <w:sz w:val="32"/>
          <w:szCs w:val="32"/>
        </w:rPr>
        <w:t>）</w:t>
      </w:r>
    </w:p>
    <w:p w14:paraId="569BA3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（二）</w:t>
      </w:r>
      <w:r>
        <w:rPr>
          <w:rFonts w:hint="eastAsia" w:ascii="楷体" w:hAnsi="楷体" w:eastAsia="楷体" w:cs="楷体"/>
          <w:sz w:val="32"/>
          <w:szCs w:val="32"/>
          <w:lang w:val="en-US" w:eastAsia="zh-CN"/>
        </w:rPr>
        <w:t>优化</w:t>
      </w:r>
      <w:r>
        <w:rPr>
          <w:rFonts w:hint="eastAsia" w:ascii="楷体" w:hAnsi="楷体" w:eastAsia="楷体" w:cs="楷体"/>
          <w:sz w:val="32"/>
          <w:szCs w:val="32"/>
        </w:rPr>
        <w:t>抽取专家</w:t>
      </w:r>
      <w:r>
        <w:rPr>
          <w:rFonts w:hint="eastAsia" w:ascii="楷体" w:hAnsi="楷体" w:eastAsia="楷体" w:cs="楷体"/>
          <w:sz w:val="32"/>
          <w:szCs w:val="32"/>
          <w:lang w:val="en-US" w:eastAsia="zh-CN"/>
        </w:rPr>
        <w:t>环节</w:t>
      </w:r>
      <w:r>
        <w:rPr>
          <w:rFonts w:hint="eastAsia" w:ascii="楷体" w:hAnsi="楷体" w:eastAsia="楷体" w:cs="楷体"/>
          <w:sz w:val="32"/>
          <w:szCs w:val="32"/>
        </w:rPr>
        <w:t>。（办理时间：4个工作日，与科室审理并联进行）</w:t>
      </w:r>
    </w:p>
    <w:p w14:paraId="111D65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应急管理技术服务科受理材料后</w:t>
      </w:r>
      <w:r>
        <w:rPr>
          <w:rFonts w:hint="eastAsia" w:ascii="仿宋_GB2312" w:hAnsi="仿宋_GB2312" w:eastAsia="仿宋_GB2312" w:cs="仿宋_GB2312"/>
          <w:sz w:val="32"/>
          <w:szCs w:val="32"/>
          <w:lang w:val="en-US" w:eastAsia="zh-CN"/>
        </w:rPr>
        <w:t>立即向救援协调和预案管理科</w:t>
      </w:r>
      <w:r>
        <w:rPr>
          <w:rFonts w:hint="eastAsia" w:ascii="仿宋_GB2312" w:hAnsi="仿宋_GB2312" w:eastAsia="仿宋_GB2312" w:cs="仿宋_GB2312"/>
          <w:sz w:val="32"/>
          <w:szCs w:val="32"/>
        </w:rPr>
        <w:t>提出专家需求，在机关党委的监督下，</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救援协调和预案管理科随机抽取各专业专家5名。</w:t>
      </w:r>
      <w:r>
        <w:rPr>
          <w:rFonts w:hint="eastAsia" w:ascii="楷体_GB2312" w:hAnsi="楷体_GB2312" w:eastAsia="楷体_GB2312" w:cs="楷体_GB2312"/>
          <w:sz w:val="32"/>
          <w:szCs w:val="32"/>
        </w:rPr>
        <w:t>（由救援协调和预案管理科、应急管理技术服务科</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机关党委</w:t>
      </w:r>
      <w:r>
        <w:rPr>
          <w:rFonts w:hint="eastAsia" w:ascii="楷体_GB2312" w:hAnsi="楷体_GB2312" w:eastAsia="楷体_GB2312" w:cs="楷体_GB2312"/>
          <w:sz w:val="32"/>
          <w:szCs w:val="32"/>
        </w:rPr>
        <w:t>负责）</w:t>
      </w:r>
    </w:p>
    <w:p w14:paraId="14CBCE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w:t>
      </w:r>
      <w:r>
        <w:rPr>
          <w:rFonts w:hint="eastAsia" w:ascii="楷体" w:hAnsi="楷体" w:eastAsia="楷体" w:cs="楷体"/>
          <w:sz w:val="32"/>
          <w:szCs w:val="32"/>
          <w:lang w:val="en-US" w:eastAsia="zh-CN"/>
        </w:rPr>
        <w:t>优化</w:t>
      </w:r>
      <w:r>
        <w:rPr>
          <w:rFonts w:hint="eastAsia" w:ascii="楷体" w:hAnsi="楷体" w:eastAsia="楷体" w:cs="楷体"/>
          <w:sz w:val="32"/>
          <w:szCs w:val="32"/>
        </w:rPr>
        <w:t>现场核查</w:t>
      </w:r>
      <w:r>
        <w:rPr>
          <w:rFonts w:hint="eastAsia" w:ascii="楷体" w:hAnsi="楷体" w:eastAsia="楷体" w:cs="楷体"/>
          <w:sz w:val="32"/>
          <w:szCs w:val="32"/>
          <w:lang w:val="en-US" w:eastAsia="zh-CN"/>
        </w:rPr>
        <w:t>环节</w:t>
      </w:r>
      <w:r>
        <w:rPr>
          <w:rFonts w:hint="eastAsia" w:ascii="楷体" w:hAnsi="楷体" w:eastAsia="楷体" w:cs="楷体"/>
          <w:sz w:val="32"/>
          <w:szCs w:val="32"/>
        </w:rPr>
        <w:t>。</w:t>
      </w:r>
      <w:r>
        <w:rPr>
          <w:rFonts w:ascii="楷体" w:hAnsi="楷体" w:eastAsia="楷体" w:cs="楷体"/>
          <w:sz w:val="32"/>
          <w:szCs w:val="32"/>
        </w:rPr>
        <w:t>（</w:t>
      </w:r>
      <w:r>
        <w:rPr>
          <w:rFonts w:hint="eastAsia" w:ascii="楷体" w:hAnsi="楷体" w:eastAsia="楷体" w:cs="楷体"/>
          <w:sz w:val="32"/>
          <w:szCs w:val="32"/>
        </w:rPr>
        <w:t>办理时间：</w:t>
      </w:r>
      <w:r>
        <w:rPr>
          <w:rFonts w:ascii="楷体" w:hAnsi="楷体" w:eastAsia="楷体" w:cs="楷体"/>
          <w:sz w:val="32"/>
          <w:szCs w:val="32"/>
        </w:rPr>
        <w:t>1</w:t>
      </w:r>
      <w:r>
        <w:rPr>
          <w:rFonts w:hint="eastAsia" w:ascii="楷体" w:hAnsi="楷体" w:eastAsia="楷体" w:cs="楷体"/>
          <w:sz w:val="32"/>
          <w:szCs w:val="32"/>
        </w:rPr>
        <w:t>个工作日</w:t>
      </w:r>
      <w:r>
        <w:rPr>
          <w:rFonts w:ascii="楷体" w:hAnsi="楷体" w:eastAsia="楷体" w:cs="楷体"/>
          <w:sz w:val="32"/>
          <w:szCs w:val="32"/>
        </w:rPr>
        <w:t>）</w:t>
      </w:r>
    </w:p>
    <w:p w14:paraId="68D916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由应急管理技术服务科商危险化学品安全监督管理科、工贸行业安全监督管理科等科室明确需现场核查的项目类型或范围，并由</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技术服务科进行现场核查。如不需现场核查，即</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系统上挂起进入专家评审环节。（</w:t>
      </w:r>
      <w:r>
        <w:rPr>
          <w:rFonts w:hint="eastAsia" w:ascii="楷体_GB2312" w:hAnsi="楷体_GB2312" w:eastAsia="楷体_GB2312" w:cs="楷体_GB2312"/>
          <w:sz w:val="32"/>
          <w:szCs w:val="32"/>
        </w:rPr>
        <w:t>由应急管理技术服务科负责</w:t>
      </w:r>
      <w:r>
        <w:rPr>
          <w:rFonts w:hint="eastAsia" w:ascii="仿宋_GB2312" w:hAnsi="仿宋_GB2312" w:eastAsia="仿宋_GB2312" w:cs="仿宋_GB2312"/>
          <w:sz w:val="32"/>
          <w:szCs w:val="32"/>
        </w:rPr>
        <w:t>）</w:t>
      </w:r>
    </w:p>
    <w:p w14:paraId="0525EF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楷体" w:hAnsi="楷体" w:eastAsia="楷体" w:cs="楷体"/>
          <w:sz w:val="32"/>
          <w:szCs w:val="32"/>
          <w:lang w:val="en-US" w:eastAsia="zh-CN"/>
        </w:rPr>
        <w:t>优化</w:t>
      </w:r>
      <w:r>
        <w:rPr>
          <w:rFonts w:hint="eastAsia" w:ascii="楷体" w:hAnsi="楷体" w:eastAsia="楷体" w:cs="楷体"/>
          <w:sz w:val="32"/>
          <w:szCs w:val="32"/>
        </w:rPr>
        <w:t>专家评审</w:t>
      </w:r>
      <w:r>
        <w:rPr>
          <w:rFonts w:hint="eastAsia" w:ascii="楷体" w:hAnsi="楷体" w:eastAsia="楷体" w:cs="楷体"/>
          <w:sz w:val="32"/>
          <w:szCs w:val="32"/>
          <w:lang w:val="en-US" w:eastAsia="zh-CN"/>
        </w:rPr>
        <w:t>环节</w:t>
      </w:r>
      <w:r>
        <w:rPr>
          <w:rFonts w:hint="eastAsia" w:ascii="楷体" w:hAnsi="楷体" w:eastAsia="楷体" w:cs="楷体"/>
          <w:sz w:val="32"/>
          <w:szCs w:val="32"/>
        </w:rPr>
        <w:t>。（不计时）</w:t>
      </w:r>
    </w:p>
    <w:p w14:paraId="126937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由应急管理技术服务科组织召开专家评审会，专家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项目所在地县（市、区）局、评价/设计单位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相关人员</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视情邀请</w:t>
      </w:r>
      <w:r>
        <w:rPr>
          <w:rFonts w:hint="eastAsia" w:ascii="仿宋_GB2312" w:hAnsi="仿宋_GB2312" w:eastAsia="仿宋_GB2312" w:cs="仿宋_GB2312"/>
          <w:sz w:val="32"/>
          <w:szCs w:val="32"/>
        </w:rPr>
        <w:t>危险化学品安全监督管理科、工贸行业安全监督管理科等</w:t>
      </w:r>
      <w:r>
        <w:rPr>
          <w:rFonts w:hint="eastAsia" w:ascii="仿宋_GB2312" w:hAnsi="仿宋_GB2312" w:eastAsia="仿宋_GB2312" w:cs="仿宋_GB2312"/>
          <w:sz w:val="32"/>
          <w:szCs w:val="32"/>
          <w:lang w:val="en-US" w:eastAsia="zh-CN"/>
        </w:rPr>
        <w:t>相关业务监管</w:t>
      </w:r>
      <w:r>
        <w:rPr>
          <w:rFonts w:hint="eastAsia" w:ascii="仿宋_GB2312" w:hAnsi="仿宋_GB2312" w:eastAsia="仿宋_GB2312" w:cs="仿宋_GB2312"/>
          <w:sz w:val="32"/>
          <w:szCs w:val="32"/>
        </w:rPr>
        <w:t>科室</w:t>
      </w:r>
      <w:r>
        <w:rPr>
          <w:rFonts w:hint="eastAsia" w:ascii="仿宋_GB2312" w:hAnsi="仿宋_GB2312" w:eastAsia="仿宋_GB2312" w:cs="仿宋_GB2312"/>
          <w:sz w:val="32"/>
          <w:szCs w:val="32"/>
          <w:lang w:val="en-US" w:eastAsia="zh-CN"/>
        </w:rPr>
        <w:t>派员</w:t>
      </w:r>
      <w:r>
        <w:rPr>
          <w:rFonts w:hint="eastAsia" w:ascii="仿宋_GB2312" w:hAnsi="仿宋_GB2312" w:eastAsia="仿宋_GB2312" w:cs="仿宋_GB2312"/>
          <w:sz w:val="32"/>
          <w:szCs w:val="32"/>
        </w:rPr>
        <w:t>参加。（</w:t>
      </w:r>
      <w:r>
        <w:rPr>
          <w:rFonts w:hint="eastAsia" w:ascii="楷体_GB2312" w:hAnsi="楷体_GB2312" w:eastAsia="楷体_GB2312" w:cs="楷体_GB2312"/>
          <w:sz w:val="32"/>
          <w:szCs w:val="32"/>
        </w:rPr>
        <w:t>由应急管理技术服务科负责</w:t>
      </w:r>
      <w:r>
        <w:rPr>
          <w:rFonts w:hint="eastAsia" w:ascii="仿宋_GB2312" w:hAnsi="仿宋_GB2312" w:eastAsia="仿宋_GB2312" w:cs="仿宋_GB2312"/>
          <w:sz w:val="32"/>
          <w:szCs w:val="32"/>
        </w:rPr>
        <w:t>）</w:t>
      </w:r>
    </w:p>
    <w:p w14:paraId="431BD3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2.专家</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val="en-US" w:eastAsia="zh-CN"/>
        </w:rPr>
        <w:t>由专家组</w:t>
      </w:r>
      <w:r>
        <w:rPr>
          <w:rFonts w:hint="eastAsia" w:ascii="仿宋_GB2312" w:hAnsi="仿宋_GB2312" w:eastAsia="仿宋_GB2312" w:cs="仿宋_GB2312"/>
          <w:sz w:val="32"/>
          <w:szCs w:val="32"/>
        </w:rPr>
        <w:t>给出明确的评审修改意见和结论建议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专家评审不</w:t>
      </w:r>
      <w:r>
        <w:rPr>
          <w:rFonts w:hint="eastAsia" w:ascii="仿宋_GB2312" w:hAnsi="仿宋_GB2312" w:eastAsia="仿宋_GB2312" w:cs="仿宋_GB2312"/>
          <w:sz w:val="32"/>
          <w:szCs w:val="32"/>
        </w:rPr>
        <w:t>予通过的情形，</w:t>
      </w:r>
      <w:bookmarkStart w:id="0" w:name="OLE_LINK1"/>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行政行政许可联席会</w:t>
      </w:r>
      <w:r>
        <w:rPr>
          <w:rFonts w:hint="eastAsia" w:ascii="仿宋_GB2312" w:hAnsi="仿宋_GB2312" w:eastAsia="仿宋_GB2312" w:cs="仿宋_GB2312"/>
          <w:sz w:val="32"/>
          <w:szCs w:val="32"/>
        </w:rPr>
        <w:t>审议同意后，报局分管领导签批不予行政许可的书面决定。</w:t>
      </w:r>
      <w:bookmarkEnd w:id="0"/>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由应急管理技术服务科负责</w:t>
      </w:r>
      <w:r>
        <w:rPr>
          <w:rFonts w:hint="eastAsia" w:ascii="仿宋_GB2312" w:hAnsi="仿宋_GB2312" w:eastAsia="仿宋_GB2312" w:cs="仿宋_GB2312"/>
          <w:sz w:val="32"/>
          <w:szCs w:val="32"/>
        </w:rPr>
        <w:t>）</w:t>
      </w:r>
    </w:p>
    <w:p w14:paraId="3EE743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进入抽取专家环节，即在系统上挂起，由法规科和机关党委监督办理时间。</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由应急管理技术服务科、法规科、机关党委负责</w:t>
      </w:r>
      <w:r>
        <w:rPr>
          <w:rFonts w:hint="eastAsia" w:ascii="楷体_GB2312" w:hAnsi="楷体_GB2312" w:eastAsia="楷体_GB2312" w:cs="楷体_GB2312"/>
          <w:sz w:val="32"/>
          <w:szCs w:val="32"/>
          <w:lang w:eastAsia="zh-CN"/>
        </w:rPr>
        <w:t>）</w:t>
      </w:r>
    </w:p>
    <w:p w14:paraId="6E916E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优化</w:t>
      </w:r>
      <w:r>
        <w:rPr>
          <w:rFonts w:hint="eastAsia" w:ascii="黑体" w:hAnsi="黑体" w:eastAsia="黑体" w:cs="黑体"/>
          <w:sz w:val="32"/>
          <w:szCs w:val="32"/>
        </w:rPr>
        <w:t>审批环节</w:t>
      </w:r>
      <w:r>
        <w:rPr>
          <w:rFonts w:ascii="黑体" w:hAnsi="黑体" w:eastAsia="黑体" w:cs="黑体"/>
          <w:sz w:val="32"/>
          <w:szCs w:val="32"/>
        </w:rPr>
        <w:t>（</w:t>
      </w:r>
      <w:r>
        <w:rPr>
          <w:rFonts w:hint="eastAsia" w:ascii="黑体" w:hAnsi="黑体" w:eastAsia="黑体" w:cs="黑体"/>
          <w:sz w:val="32"/>
          <w:szCs w:val="32"/>
          <w:lang w:val="en-US" w:eastAsia="zh-CN"/>
        </w:rPr>
        <w:t>办理</w:t>
      </w:r>
      <w:r>
        <w:rPr>
          <w:rFonts w:ascii="黑体" w:hAnsi="黑体" w:eastAsia="黑体" w:cs="黑体"/>
          <w:sz w:val="32"/>
          <w:szCs w:val="32"/>
        </w:rPr>
        <w:t>时间：</w:t>
      </w:r>
      <w:r>
        <w:rPr>
          <w:rFonts w:hint="eastAsia" w:ascii="黑体" w:hAnsi="黑体" w:eastAsia="黑体" w:cs="黑体"/>
          <w:sz w:val="32"/>
          <w:szCs w:val="32"/>
          <w:lang w:val="en-US" w:eastAsia="zh-CN"/>
        </w:rPr>
        <w:t>3.5</w:t>
      </w:r>
      <w:r>
        <w:rPr>
          <w:rFonts w:hint="eastAsia" w:ascii="黑体" w:hAnsi="黑体" w:eastAsia="黑体" w:cs="黑体"/>
          <w:sz w:val="32"/>
          <w:szCs w:val="32"/>
        </w:rPr>
        <w:t>个工作日</w:t>
      </w:r>
      <w:r>
        <w:rPr>
          <w:rFonts w:ascii="黑体" w:hAnsi="黑体" w:eastAsia="黑体" w:cs="黑体"/>
          <w:sz w:val="32"/>
          <w:szCs w:val="32"/>
        </w:rPr>
        <w:t>）</w:t>
      </w:r>
    </w:p>
    <w:p w14:paraId="07BC6B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优化</w:t>
      </w:r>
      <w:r>
        <w:rPr>
          <w:rFonts w:hint="eastAsia" w:ascii="楷体" w:hAnsi="楷体" w:eastAsia="楷体" w:cs="楷体"/>
          <w:sz w:val="32"/>
          <w:szCs w:val="32"/>
        </w:rPr>
        <w:t>科室复核</w:t>
      </w:r>
      <w:r>
        <w:rPr>
          <w:rFonts w:hint="eastAsia" w:ascii="楷体" w:hAnsi="楷体" w:eastAsia="楷体" w:cs="楷体"/>
          <w:sz w:val="32"/>
          <w:szCs w:val="32"/>
          <w:lang w:val="en-US" w:eastAsia="zh-CN"/>
        </w:rPr>
        <w:t>环节</w:t>
      </w:r>
      <w:r>
        <w:rPr>
          <w:rFonts w:hint="eastAsia" w:ascii="楷体" w:hAnsi="楷体" w:eastAsia="楷体" w:cs="楷体"/>
          <w:sz w:val="32"/>
          <w:szCs w:val="32"/>
        </w:rPr>
        <w:t>。</w:t>
      </w:r>
      <w:r>
        <w:rPr>
          <w:rFonts w:ascii="楷体" w:hAnsi="楷体" w:eastAsia="楷体" w:cs="楷体"/>
          <w:sz w:val="32"/>
          <w:szCs w:val="32"/>
        </w:rPr>
        <w:t>（</w:t>
      </w:r>
      <w:r>
        <w:rPr>
          <w:rFonts w:hint="eastAsia" w:ascii="楷体" w:hAnsi="楷体" w:eastAsia="楷体" w:cs="楷体"/>
          <w:sz w:val="32"/>
          <w:szCs w:val="32"/>
        </w:rPr>
        <w:t>办理时间：3个工作日</w:t>
      </w:r>
      <w:r>
        <w:rPr>
          <w:rFonts w:ascii="楷体" w:hAnsi="楷体" w:eastAsia="楷体" w:cs="楷体"/>
          <w:sz w:val="32"/>
          <w:szCs w:val="32"/>
        </w:rPr>
        <w:t>）</w:t>
      </w:r>
    </w:p>
    <w:p w14:paraId="7A5B62C7">
      <w:pPr>
        <w:pStyle w:val="9"/>
        <w:keepNext w:val="0"/>
        <w:keepLines w:val="0"/>
        <w:pageBreakBefore w:val="0"/>
        <w:widowControl w:val="0"/>
        <w:tabs>
          <w:tab w:val="left" w:pos="1260"/>
        </w:tabs>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应急管理技术服务科收到经专家签字确认的报告后取消挂起，对企业针对专家提出意见修改情况进行</w:t>
      </w:r>
      <w:r>
        <w:rPr>
          <w:rFonts w:hint="eastAsia" w:ascii="仿宋_GB2312" w:hAnsi="仿宋_GB2312" w:eastAsia="仿宋_GB2312" w:cs="仿宋_GB2312"/>
          <w:color w:val="auto"/>
          <w:sz w:val="32"/>
          <w:szCs w:val="32"/>
          <w:highlight w:val="none"/>
          <w:lang w:val="en-US" w:eastAsia="zh-CN"/>
        </w:rPr>
        <w:t>复核</w:t>
      </w:r>
      <w:r>
        <w:rPr>
          <w:rFonts w:hint="eastAsia" w:ascii="仿宋_GB2312" w:hAnsi="仿宋_GB2312" w:eastAsia="仿宋_GB2312" w:cs="仿宋_GB2312"/>
          <w:sz w:val="32"/>
          <w:szCs w:val="32"/>
        </w:rPr>
        <w:t>，如</w:t>
      </w:r>
      <w:r>
        <w:rPr>
          <w:rFonts w:hint="eastAsia" w:ascii="仿宋_GB2312" w:hAnsi="仿宋_GB2312" w:cs="仿宋_GB2312"/>
          <w:sz w:val="32"/>
          <w:szCs w:val="32"/>
          <w:lang w:val="en-US" w:eastAsia="zh-CN"/>
        </w:rPr>
        <w:t>要</w:t>
      </w:r>
      <w:r>
        <w:rPr>
          <w:rFonts w:hint="eastAsia" w:ascii="仿宋_GB2312" w:hAnsi="仿宋_GB2312" w:eastAsia="仿宋_GB2312" w:cs="仿宋_GB2312"/>
          <w:sz w:val="32"/>
          <w:szCs w:val="32"/>
        </w:rPr>
        <w:t>提出新的修改意见建议</w:t>
      </w:r>
      <w:r>
        <w:rPr>
          <w:rFonts w:hint="eastAsia" w:ascii="仿宋_GB2312" w:hAnsi="仿宋_GB2312" w:cs="仿宋_GB2312"/>
          <w:sz w:val="32"/>
          <w:szCs w:val="32"/>
          <w:lang w:val="en-US" w:eastAsia="zh-CN"/>
        </w:rPr>
        <w:t>需</w:t>
      </w:r>
      <w:r>
        <w:rPr>
          <w:rFonts w:hint="eastAsia" w:ascii="仿宋_GB2312" w:hAnsi="仿宋_GB2312" w:eastAsia="仿宋_GB2312" w:cs="仿宋_GB2312"/>
          <w:sz w:val="32"/>
          <w:szCs w:val="32"/>
        </w:rPr>
        <w:t>经局分管领导同意</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反馈企业，同时准备上会材料，报局分管领导审签上</w:t>
      </w:r>
      <w:r>
        <w:rPr>
          <w:rFonts w:hint="eastAsia" w:ascii="仿宋_GB2312" w:hAnsi="仿宋_GB2312" w:cs="仿宋_GB2312"/>
          <w:sz w:val="32"/>
          <w:szCs w:val="32"/>
          <w:lang w:eastAsia="zh-CN"/>
        </w:rPr>
        <w:t>行政许可联席会</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由应急管理技术服务科负责</w:t>
      </w:r>
      <w:r>
        <w:rPr>
          <w:rFonts w:hint="eastAsia" w:ascii="仿宋_GB2312" w:hAnsi="仿宋_GB2312" w:eastAsia="仿宋_GB2312" w:cs="仿宋_GB2312"/>
          <w:sz w:val="32"/>
          <w:szCs w:val="32"/>
        </w:rPr>
        <w:t>）</w:t>
      </w:r>
    </w:p>
    <w:p w14:paraId="1E4D9F2A">
      <w:pPr>
        <w:pStyle w:val="9"/>
        <w:keepNext w:val="0"/>
        <w:keepLines w:val="0"/>
        <w:pageBreakBefore w:val="0"/>
        <w:widowControl w:val="0"/>
        <w:tabs>
          <w:tab w:val="left" w:pos="1260"/>
        </w:tabs>
        <w:kinsoku/>
        <w:wordWrap/>
        <w:overflowPunct/>
        <w:topLinePunct w:val="0"/>
        <w:autoSpaceDE/>
        <w:autoSpaceDN/>
        <w:bidi w:val="0"/>
        <w:adjustRightInd/>
        <w:snapToGrid/>
        <w:spacing w:after="0" w:line="520" w:lineRule="exact"/>
        <w:ind w:left="0" w:leftChars="0" w:firstLine="640" w:firstLineChars="200"/>
        <w:textAlignment w:val="auto"/>
        <w:rPr>
          <w:rFonts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val="en-US" w:eastAsia="zh-CN"/>
        </w:rPr>
        <w:t>优化</w:t>
      </w:r>
      <w:r>
        <w:rPr>
          <w:rFonts w:hint="eastAsia" w:ascii="楷体" w:hAnsi="楷体" w:eastAsia="楷体" w:cs="楷体"/>
          <w:sz w:val="32"/>
          <w:szCs w:val="32"/>
        </w:rPr>
        <w:t>会议审理</w:t>
      </w:r>
      <w:r>
        <w:rPr>
          <w:rFonts w:hint="eastAsia" w:ascii="楷体" w:hAnsi="楷体" w:eastAsia="楷体" w:cs="楷体"/>
          <w:sz w:val="32"/>
          <w:szCs w:val="32"/>
          <w:lang w:val="en-US" w:eastAsia="zh-CN"/>
        </w:rPr>
        <w:t>和</w:t>
      </w:r>
      <w:r>
        <w:rPr>
          <w:rFonts w:hint="eastAsia" w:ascii="楷体" w:hAnsi="楷体" w:eastAsia="楷体" w:cs="楷体"/>
          <w:sz w:val="32"/>
          <w:szCs w:val="32"/>
        </w:rPr>
        <w:t>批复签批</w:t>
      </w:r>
      <w:r>
        <w:rPr>
          <w:rFonts w:hint="eastAsia" w:ascii="楷体" w:hAnsi="楷体" w:eastAsia="楷体" w:cs="楷体"/>
          <w:sz w:val="32"/>
          <w:szCs w:val="32"/>
          <w:lang w:val="en-US" w:eastAsia="zh-CN"/>
        </w:rPr>
        <w:t>环节</w:t>
      </w:r>
      <w:r>
        <w:rPr>
          <w:rFonts w:hint="eastAsia" w:ascii="楷体" w:hAnsi="楷体" w:eastAsia="楷体" w:cs="楷体"/>
          <w:sz w:val="32"/>
          <w:szCs w:val="32"/>
        </w:rPr>
        <w:t>。</w:t>
      </w:r>
      <w:r>
        <w:rPr>
          <w:rFonts w:ascii="楷体" w:hAnsi="楷体" w:eastAsia="楷体" w:cs="楷体"/>
          <w:sz w:val="32"/>
          <w:szCs w:val="32"/>
        </w:rPr>
        <w:t>（</w:t>
      </w:r>
      <w:r>
        <w:rPr>
          <w:rFonts w:hint="eastAsia" w:ascii="楷体" w:hAnsi="楷体" w:eastAsia="楷体" w:cs="楷体"/>
          <w:sz w:val="32"/>
          <w:szCs w:val="32"/>
        </w:rPr>
        <w:t>办理时间：</w:t>
      </w:r>
      <w:r>
        <w:rPr>
          <w:rFonts w:hint="eastAsia" w:ascii="楷体" w:hAnsi="楷体" w:eastAsia="楷体" w:cs="楷体"/>
          <w:sz w:val="32"/>
          <w:szCs w:val="32"/>
          <w:lang w:val="en-US" w:eastAsia="zh-CN"/>
        </w:rPr>
        <w:t>0.5</w:t>
      </w:r>
      <w:r>
        <w:rPr>
          <w:rFonts w:hint="eastAsia" w:ascii="楷体" w:hAnsi="楷体" w:eastAsia="楷体" w:cs="楷体"/>
          <w:sz w:val="32"/>
          <w:szCs w:val="32"/>
        </w:rPr>
        <w:t>个工作日</w:t>
      </w:r>
      <w:r>
        <w:rPr>
          <w:rFonts w:ascii="楷体" w:hAnsi="楷体" w:eastAsia="楷体" w:cs="楷体"/>
          <w:sz w:val="32"/>
          <w:szCs w:val="32"/>
        </w:rPr>
        <w:t>）</w:t>
      </w:r>
    </w:p>
    <w:p w14:paraId="207892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将召开局务会更改为</w:t>
      </w:r>
      <w:r>
        <w:rPr>
          <w:rFonts w:hint="eastAsia" w:ascii="仿宋_GB2312" w:hAnsi="仿宋_GB2312" w:eastAsia="仿宋_GB2312" w:cs="仿宋_GB2312"/>
          <w:sz w:val="32"/>
          <w:szCs w:val="32"/>
          <w:lang w:eastAsia="zh-CN"/>
        </w:rPr>
        <w:t>行政许可联席会，</w:t>
      </w:r>
      <w:r>
        <w:rPr>
          <w:rFonts w:hint="eastAsia" w:ascii="仿宋_GB2312" w:hAnsi="仿宋_GB2312" w:eastAsia="仿宋_GB2312" w:cs="仿宋_GB2312"/>
          <w:sz w:val="32"/>
          <w:szCs w:val="32"/>
        </w:rPr>
        <w:t>会议由分管行政审批</w:t>
      </w:r>
      <w:r>
        <w:rPr>
          <w:rFonts w:hint="eastAsia" w:ascii="仿宋_GB2312" w:hAnsi="仿宋_GB2312" w:eastAsia="仿宋_GB2312" w:cs="仿宋_GB2312"/>
          <w:sz w:val="32"/>
          <w:szCs w:val="32"/>
          <w:lang w:val="en-US" w:eastAsia="zh-CN"/>
        </w:rPr>
        <w:t>的局</w:t>
      </w:r>
      <w:r>
        <w:rPr>
          <w:rFonts w:hint="eastAsia" w:ascii="仿宋_GB2312" w:hAnsi="仿宋_GB2312" w:eastAsia="仿宋_GB2312" w:cs="仿宋_GB2312"/>
          <w:sz w:val="32"/>
          <w:szCs w:val="32"/>
        </w:rPr>
        <w:t>领导主持，防灾减灾中心主任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法规科、危险化学品安全监督管理科负责人、防灾减灾中心分管应急管理技术服务科的副主任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应急管理技术服务科负责人和相关工作人员参加会议。根据实际工作需要，其他</w:t>
      </w:r>
      <w:r>
        <w:rPr>
          <w:rFonts w:hint="eastAsia" w:ascii="仿宋_GB2312" w:hAnsi="仿宋_GB2312" w:eastAsia="仿宋_GB2312" w:cs="仿宋_GB2312"/>
          <w:sz w:val="32"/>
          <w:szCs w:val="32"/>
          <w:lang w:val="en-US" w:eastAsia="zh-CN"/>
        </w:rPr>
        <w:t>相关单位人员</w:t>
      </w:r>
      <w:r>
        <w:rPr>
          <w:rFonts w:hint="eastAsia" w:ascii="仿宋_GB2312" w:hAnsi="仿宋_GB2312" w:eastAsia="仿宋_GB2312" w:cs="仿宋_GB2312"/>
          <w:sz w:val="32"/>
          <w:szCs w:val="32"/>
        </w:rPr>
        <w:t>视情参加。</w:t>
      </w:r>
    </w:p>
    <w:p w14:paraId="1345C0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lang w:eastAsia="zh-CN"/>
        </w:rPr>
        <w:t>行政许可联席会</w:t>
      </w:r>
      <w:r>
        <w:rPr>
          <w:rFonts w:hint="eastAsia" w:ascii="仿宋_GB2312" w:hAnsi="仿宋_GB2312" w:eastAsia="仿宋_GB2312" w:cs="仿宋_GB2312"/>
          <w:sz w:val="32"/>
          <w:szCs w:val="32"/>
          <w:lang w:val="en-US" w:eastAsia="zh-CN"/>
        </w:rPr>
        <w:t>审议通过的项目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由局分管领导当场签批准予行政许可的意见</w:t>
      </w:r>
      <w:r>
        <w:rPr>
          <w:rFonts w:hint="eastAsia" w:ascii="仿宋_GB2312" w:hAnsi="仿宋_GB2312" w:eastAsia="仿宋_GB2312" w:cs="仿宋_GB2312"/>
          <w:sz w:val="32"/>
          <w:szCs w:val="32"/>
        </w:rPr>
        <w:t>，并按照规定送达企业</w:t>
      </w:r>
      <w:r>
        <w:rPr>
          <w:rFonts w:hint="eastAsia" w:ascii="仿宋_GB2312" w:hAnsi="仿宋_GB2312" w:eastAsia="仿宋_GB2312" w:cs="仿宋_GB2312"/>
          <w:sz w:val="32"/>
          <w:szCs w:val="32"/>
          <w:lang w:val="en-US" w:eastAsia="zh-CN"/>
        </w:rPr>
        <w:t>；若出现不予通过的情形的，由应急管理技术服务科书面告知企业并说明理由，经修改后可再次申请上行政许可联席会。</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由应急管理技术服务科负责</w:t>
      </w:r>
      <w:r>
        <w:rPr>
          <w:rFonts w:hint="eastAsia" w:ascii="仿宋_GB2312" w:hAnsi="仿宋_GB2312" w:eastAsia="仿宋_GB2312" w:cs="仿宋_GB2312"/>
          <w:sz w:val="32"/>
          <w:szCs w:val="32"/>
        </w:rPr>
        <w:t>）</w:t>
      </w:r>
    </w:p>
    <w:p w14:paraId="115E9CBD">
      <w:pPr>
        <w:pStyle w:val="8"/>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方正小标宋简体" w:eastAsia="仿宋_GB2312" w:cs="方正小标宋简体"/>
          <w:sz w:val="32"/>
          <w:szCs w:val="32"/>
          <w:u w:val="none"/>
          <w:lang w:val="en-US" w:eastAsia="zh-CN"/>
        </w:rPr>
      </w:pPr>
    </w:p>
    <w:p w14:paraId="0EBB87DD">
      <w:pPr>
        <w:pStyle w:val="8"/>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方正小标宋简体" w:eastAsia="仿宋_GB2312" w:cs="方正小标宋简体"/>
          <w:sz w:val="32"/>
          <w:szCs w:val="32"/>
          <w:u w:val="none"/>
          <w:lang w:val="en-US" w:eastAsia="zh-CN"/>
        </w:rPr>
      </w:pPr>
      <w:r>
        <w:rPr>
          <w:rFonts w:hint="eastAsia" w:ascii="仿宋_GB2312" w:hAnsi="方正小标宋简体" w:eastAsia="仿宋_GB2312" w:cs="方正小标宋简体"/>
          <w:sz w:val="32"/>
          <w:szCs w:val="32"/>
          <w:u w:val="none"/>
          <w:lang w:val="en-US" w:eastAsia="zh-CN"/>
        </w:rPr>
        <w:t>附件：危险化学品（烟花爆竹）建设项目安全审查流程表</w:t>
      </w:r>
    </w:p>
    <w:p w14:paraId="40FEAB26">
      <w:pPr>
        <w:pStyle w:val="8"/>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方正小标宋简体" w:eastAsia="仿宋_GB2312" w:cs="方正小标宋简体"/>
          <w:sz w:val="32"/>
          <w:szCs w:val="32"/>
          <w:u w:val="none"/>
        </w:rPr>
      </w:pPr>
    </w:p>
    <w:p w14:paraId="6E14E0D4">
      <w:pPr>
        <w:pStyle w:val="8"/>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方正小标宋简体" w:eastAsia="仿宋_GB2312" w:cs="方正小标宋简体"/>
          <w:sz w:val="32"/>
          <w:szCs w:val="32"/>
          <w:u w:val="none"/>
        </w:rPr>
      </w:pPr>
    </w:p>
    <w:p w14:paraId="4DE9A539">
      <w:pPr>
        <w:pStyle w:val="8"/>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方正小标宋简体" w:eastAsia="仿宋_GB2312" w:cs="方正小标宋简体"/>
          <w:sz w:val="32"/>
          <w:szCs w:val="32"/>
          <w:u w:val="none"/>
        </w:rPr>
      </w:pPr>
    </w:p>
    <w:p w14:paraId="46B345F4">
      <w:pPr>
        <w:pStyle w:val="8"/>
        <w:keepNext w:val="0"/>
        <w:keepLines w:val="0"/>
        <w:pageBreakBefore w:val="0"/>
        <w:widowControl/>
        <w:kinsoku/>
        <w:wordWrap/>
        <w:overflowPunct/>
        <w:topLinePunct w:val="0"/>
        <w:autoSpaceDE/>
        <w:autoSpaceDN/>
        <w:bidi w:val="0"/>
        <w:adjustRightInd/>
        <w:snapToGrid/>
        <w:spacing w:line="520" w:lineRule="exact"/>
        <w:ind w:firstLine="5440" w:firstLineChars="1700"/>
        <w:jc w:val="both"/>
        <w:textAlignment w:val="auto"/>
        <w:rPr>
          <w:rFonts w:hint="eastAsia" w:ascii="仿宋_GB2312" w:hAnsi="方正小标宋简体" w:eastAsia="仿宋_GB2312" w:cs="方正小标宋简体"/>
          <w:sz w:val="32"/>
          <w:szCs w:val="32"/>
          <w:u w:val="none"/>
          <w:lang w:val="en-US" w:eastAsia="zh-CN"/>
        </w:rPr>
      </w:pPr>
      <w:r>
        <w:rPr>
          <w:rFonts w:hint="eastAsia" w:ascii="仿宋_GB2312" w:hAnsi="方正小标宋简体" w:eastAsia="仿宋_GB2312" w:cs="方正小标宋简体"/>
          <w:sz w:val="32"/>
          <w:szCs w:val="32"/>
          <w:u w:val="none"/>
          <w:lang w:val="en-US" w:eastAsia="zh-CN"/>
        </w:rPr>
        <w:t>九江市应急管理局</w:t>
      </w:r>
    </w:p>
    <w:p w14:paraId="514B99EA">
      <w:pPr>
        <w:pStyle w:val="8"/>
        <w:keepNext w:val="0"/>
        <w:keepLines w:val="0"/>
        <w:pageBreakBefore w:val="0"/>
        <w:widowControl/>
        <w:kinsoku/>
        <w:wordWrap/>
        <w:overflowPunct/>
        <w:topLinePunct w:val="0"/>
        <w:autoSpaceDE/>
        <w:autoSpaceDN/>
        <w:bidi w:val="0"/>
        <w:adjustRightInd/>
        <w:snapToGrid/>
        <w:spacing w:line="520" w:lineRule="exact"/>
        <w:ind w:firstLine="5440" w:firstLineChars="1700"/>
        <w:jc w:val="both"/>
        <w:textAlignment w:val="auto"/>
        <w:rPr>
          <w:rFonts w:hint="eastAsia" w:ascii="仿宋_GB2312" w:hAnsi="方正小标宋简体" w:eastAsia="仿宋_GB2312" w:cs="方正小标宋简体"/>
          <w:sz w:val="32"/>
          <w:szCs w:val="32"/>
          <w:u w:val="none"/>
          <w:lang w:val="en-US" w:eastAsia="zh-CN"/>
        </w:rPr>
      </w:pPr>
      <w:r>
        <w:rPr>
          <w:rFonts w:hint="eastAsia" w:ascii="仿宋_GB2312" w:hAnsi="方正小标宋简体" w:eastAsia="仿宋_GB2312" w:cs="方正小标宋简体"/>
          <w:sz w:val="32"/>
          <w:szCs w:val="32"/>
          <w:u w:val="none"/>
          <w:lang w:val="en-US" w:eastAsia="zh-CN"/>
        </w:rPr>
        <w:t>2025年4月24日</w:t>
      </w:r>
    </w:p>
    <w:p w14:paraId="79F42B5D">
      <w:pPr>
        <w:pStyle w:val="8"/>
        <w:keepNext w:val="0"/>
        <w:keepLines w:val="0"/>
        <w:pageBreakBefore w:val="0"/>
        <w:widowControl/>
        <w:kinsoku/>
        <w:wordWrap/>
        <w:overflowPunct/>
        <w:topLinePunct w:val="0"/>
        <w:autoSpaceDE/>
        <w:autoSpaceDN/>
        <w:bidi w:val="0"/>
        <w:adjustRightInd/>
        <w:snapToGrid/>
        <w:spacing w:line="520" w:lineRule="exact"/>
        <w:ind w:firstLine="5440" w:firstLineChars="1700"/>
        <w:jc w:val="both"/>
        <w:textAlignment w:val="auto"/>
        <w:rPr>
          <w:rFonts w:hint="eastAsia" w:ascii="仿宋_GB2312" w:hAnsi="方正小标宋简体" w:eastAsia="仿宋_GB2312" w:cs="方正小标宋简体"/>
          <w:sz w:val="32"/>
          <w:szCs w:val="32"/>
          <w:u w:val="none"/>
          <w:lang w:val="en-US" w:eastAsia="zh-CN"/>
        </w:rPr>
      </w:pPr>
    </w:p>
    <w:bookmarkEnd w:id="1"/>
    <w:p w14:paraId="53527164">
      <w:pPr>
        <w:pStyle w:val="8"/>
        <w:keepNext w:val="0"/>
        <w:keepLines w:val="0"/>
        <w:pageBreakBefore w:val="0"/>
        <w:widowControl/>
        <w:kinsoku/>
        <w:wordWrap/>
        <w:overflowPunct/>
        <w:topLinePunct w:val="0"/>
        <w:autoSpaceDE/>
        <w:autoSpaceDN/>
        <w:bidi w:val="0"/>
        <w:adjustRightInd/>
        <w:snapToGrid/>
        <w:spacing w:line="520" w:lineRule="exact"/>
        <w:ind w:firstLine="5440" w:firstLineChars="1700"/>
        <w:jc w:val="both"/>
        <w:textAlignment w:val="auto"/>
        <w:rPr>
          <w:rFonts w:hint="eastAsia" w:ascii="仿宋_GB2312" w:hAnsi="方正小标宋简体" w:eastAsia="仿宋_GB2312" w:cs="方正小标宋简体"/>
          <w:sz w:val="32"/>
          <w:szCs w:val="32"/>
          <w:u w:val="none"/>
          <w:lang w:val="en-US" w:eastAsia="zh-CN"/>
        </w:rPr>
      </w:pPr>
    </w:p>
    <w:p w14:paraId="16D3D510">
      <w:pPr>
        <w:pStyle w:val="8"/>
        <w:keepNext w:val="0"/>
        <w:keepLines w:val="0"/>
        <w:pageBreakBefore w:val="0"/>
        <w:widowControl/>
        <w:kinsoku/>
        <w:wordWrap/>
        <w:overflowPunct/>
        <w:topLinePunct w:val="0"/>
        <w:autoSpaceDE/>
        <w:autoSpaceDN/>
        <w:bidi w:val="0"/>
        <w:adjustRightInd/>
        <w:snapToGrid/>
        <w:spacing w:line="520" w:lineRule="exact"/>
        <w:jc w:val="both"/>
        <w:textAlignment w:val="auto"/>
        <w:rPr>
          <w:rFonts w:hint="default" w:ascii="仿宋_GB2312" w:hAnsi="方正小标宋简体" w:eastAsia="仿宋_GB2312" w:cs="方正小标宋简体"/>
          <w:sz w:val="32"/>
          <w:szCs w:val="32"/>
          <w:u w:val="none"/>
          <w:lang w:val="en-US" w:eastAsia="zh-CN"/>
        </w:rPr>
      </w:pPr>
    </w:p>
    <w:p w14:paraId="492B1053">
      <w:pPr>
        <w:pStyle w:val="4"/>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（信息公开形式：</w:t>
      </w:r>
      <w:r>
        <w:rPr>
          <w:rFonts w:hint="eastAsia" w:ascii="仿宋_GB2312" w:hAnsi="仿宋_GB2312" w:cs="仿宋_GB2312"/>
          <w:color w:val="auto"/>
          <w:sz w:val="32"/>
          <w:szCs w:val="32"/>
          <w:u w:val="none"/>
          <w:lang w:val="en-US" w:eastAsia="zh-CN"/>
        </w:rPr>
        <w:t>主动</w:t>
      </w:r>
      <w:r>
        <w:rPr>
          <w:rFonts w:hint="eastAsia" w:ascii="仿宋_GB2312" w:hAnsi="仿宋_GB2312" w:eastAsia="仿宋_GB2312" w:cs="仿宋_GB2312"/>
          <w:color w:val="auto"/>
          <w:sz w:val="32"/>
          <w:szCs w:val="32"/>
          <w:u w:val="none"/>
        </w:rPr>
        <w:t>公开）</w:t>
      </w:r>
    </w:p>
    <w:p w14:paraId="53B61EE4">
      <w:pPr>
        <w:pStyle w:val="4"/>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color w:val="auto"/>
          <w:szCs w:val="32"/>
          <w:u w:val="none"/>
        </w:rPr>
      </w:pPr>
      <w:r>
        <w:rPr>
          <w:rFonts w:hint="eastAsia" w:ascii="仿宋_GB2312" w:hAnsi="仿宋"/>
          <w:color w:val="auto"/>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94615</wp:posOffset>
                </wp:positionV>
                <wp:extent cx="5600700" cy="0"/>
                <wp:effectExtent l="0" t="13970" r="7620" b="1651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45pt;height:0pt;width:441pt;z-index:251661312;mso-width-relative:page;mso-height-relative:page;" filled="f" stroked="t" coordsize="21600,21600" o:gfxdata="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OORWtMAAAAGAQAADwAAAAAAAAABACAAAAAiAAAAZHJzL2Rvd25yZXYueG1sUEsB&#10;AhQAFAAAAAgAh07iQFHogP36AQAA8wMAAA4AAAAAAAAAAQAgAAAAIgEAAGRycy9lMm9Eb2MueG1s&#10;UEsFBgAAAAAGAAYAWQEAAI4FAAAAAA==&#10;">
                <v:fill on="f" focussize="0,0"/>
                <v:stroke weight="2.25pt" color="#000000" joinstyle="round"/>
                <v:imagedata o:title=""/>
                <o:lock v:ext="edit" aspectratio="f"/>
              </v:line>
            </w:pict>
          </mc:Fallback>
        </mc:AlternateContent>
      </w:r>
    </w:p>
    <w:p w14:paraId="12DEF90E">
      <w:pPr>
        <w:spacing w:line="500" w:lineRule="exact"/>
        <w:ind w:firstLine="210" w:firstLineChars="100"/>
        <w:rPr>
          <w:rFonts w:hint="eastAsia" w:ascii="仿宋_GB2312" w:hAnsi="仿宋" w:eastAsia="仿宋_GB2312"/>
          <w:color w:val="auto"/>
          <w:sz w:val="28"/>
          <w:szCs w:val="28"/>
          <w:u w:val="none"/>
        </w:rPr>
      </w:pPr>
      <w:r>
        <w:rPr>
          <w:rFonts w:hint="eastAsia"/>
          <w:color w:val="auto"/>
          <w:u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393065</wp:posOffset>
                </wp:positionV>
                <wp:extent cx="5600700" cy="0"/>
                <wp:effectExtent l="0" t="13970" r="7620" b="1651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95pt;height:0pt;width:441pt;z-index:251662336;mso-width-relative:page;mso-height-relative:page;" filled="f" stroked="t" coordsize="21600,21600" o:gfxdata="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wkH4NMAAAAGAQAADwAAAAAAAAABACAAAAAiAAAAZHJzL2Rvd25yZXYueG1sUEsB&#10;AhQAFAAAAAgAh07iQBVhgev6AQAA8wMAAA4AAAAAAAAAAQAgAAAAIgEAAGRycy9lMm9Eb2MueG1s&#10;UEsFBgAAAAAGAAYAWQEAAI4FAAAAAA==&#10;">
                <v:fill on="f" focussize="0,0"/>
                <v:stroke weight="2.25pt" color="#000000" joinstyle="round"/>
                <v:imagedata o:title=""/>
                <o:lock v:ext="edit" aspectratio="f"/>
              </v:line>
            </w:pict>
          </mc:Fallback>
        </mc:AlternateContent>
      </w:r>
      <w:r>
        <w:rPr>
          <w:rFonts w:hint="eastAsia" w:ascii="仿宋_GB2312" w:hAnsi="仿宋" w:eastAsia="仿宋_GB2312"/>
          <w:color w:val="auto"/>
          <w:sz w:val="28"/>
          <w:szCs w:val="28"/>
          <w:u w:val="none"/>
        </w:rPr>
        <w:t>九江市</w:t>
      </w:r>
      <w:r>
        <w:rPr>
          <w:rFonts w:hint="eastAsia" w:ascii="仿宋_GB2312" w:hAnsi="仿宋" w:eastAsia="仿宋_GB2312"/>
          <w:color w:val="auto"/>
          <w:sz w:val="28"/>
          <w:szCs w:val="28"/>
          <w:u w:val="none"/>
          <w:lang w:eastAsia="zh-CN"/>
        </w:rPr>
        <w:t>应急管理局</w:t>
      </w:r>
      <w:r>
        <w:rPr>
          <w:rFonts w:hint="eastAsia" w:ascii="仿宋_GB2312" w:hAnsi="仿宋" w:eastAsia="仿宋_GB2312"/>
          <w:color w:val="auto"/>
          <w:sz w:val="28"/>
          <w:szCs w:val="28"/>
          <w:u w:val="none"/>
        </w:rPr>
        <w:t xml:space="preserve">办公室           </w:t>
      </w:r>
      <w:r>
        <w:rPr>
          <w:rFonts w:hint="eastAsia" w:ascii="仿宋_GB2312" w:hAnsi="仿宋" w:eastAsia="仿宋_GB2312"/>
          <w:color w:val="auto"/>
          <w:sz w:val="28"/>
          <w:szCs w:val="28"/>
          <w:u w:val="none"/>
          <w:lang w:val="en-US" w:eastAsia="zh-CN"/>
        </w:rPr>
        <w:t xml:space="preserve"> </w:t>
      </w:r>
      <w:r>
        <w:rPr>
          <w:rFonts w:hint="eastAsia" w:ascii="仿宋_GB2312" w:hAnsi="仿宋" w:eastAsia="仿宋_GB2312"/>
          <w:color w:val="auto"/>
          <w:sz w:val="28"/>
          <w:szCs w:val="28"/>
          <w:u w:val="none"/>
        </w:rPr>
        <w:t xml:space="preserve">  </w:t>
      </w:r>
      <w:r>
        <w:rPr>
          <w:rFonts w:hint="eastAsia" w:ascii="仿宋_GB2312" w:hAnsi="仿宋" w:eastAsia="仿宋_GB2312"/>
          <w:color w:val="auto"/>
          <w:sz w:val="28"/>
          <w:szCs w:val="28"/>
          <w:u w:val="none"/>
          <w:lang w:val="en-US" w:eastAsia="zh-CN"/>
        </w:rPr>
        <w:t xml:space="preserve">   </w:t>
      </w:r>
      <w:r>
        <w:rPr>
          <w:rFonts w:hint="eastAsia" w:ascii="仿宋_GB2312" w:hAnsi="仿宋" w:eastAsia="仿宋_GB2312"/>
          <w:color w:val="auto"/>
          <w:sz w:val="28"/>
          <w:szCs w:val="28"/>
          <w:u w:val="none"/>
        </w:rPr>
        <w:t xml:space="preserve"> 20</w:t>
      </w:r>
      <w:r>
        <w:rPr>
          <w:rFonts w:hint="eastAsia" w:ascii="仿宋_GB2312" w:hAnsi="仿宋" w:eastAsia="仿宋_GB2312"/>
          <w:color w:val="auto"/>
          <w:sz w:val="28"/>
          <w:szCs w:val="28"/>
          <w:u w:val="none"/>
          <w:lang w:val="en-US" w:eastAsia="zh-CN"/>
        </w:rPr>
        <w:t>25</w:t>
      </w:r>
      <w:r>
        <w:rPr>
          <w:rFonts w:hint="eastAsia" w:ascii="仿宋_GB2312" w:hAnsi="仿宋" w:eastAsia="仿宋_GB2312"/>
          <w:color w:val="auto"/>
          <w:sz w:val="28"/>
          <w:szCs w:val="28"/>
          <w:u w:val="none"/>
        </w:rPr>
        <w:t>年</w:t>
      </w:r>
      <w:r>
        <w:rPr>
          <w:rFonts w:hint="eastAsia" w:ascii="仿宋_GB2312" w:hAnsi="仿宋" w:eastAsia="仿宋_GB2312"/>
          <w:color w:val="auto"/>
          <w:sz w:val="28"/>
          <w:szCs w:val="28"/>
          <w:u w:val="none"/>
          <w:lang w:val="en-US" w:eastAsia="zh-CN"/>
        </w:rPr>
        <w:t>4</w:t>
      </w:r>
      <w:r>
        <w:rPr>
          <w:rFonts w:hint="eastAsia" w:ascii="仿宋_GB2312" w:hAnsi="仿宋" w:eastAsia="仿宋_GB2312"/>
          <w:color w:val="auto"/>
          <w:sz w:val="28"/>
          <w:szCs w:val="28"/>
          <w:u w:val="none"/>
        </w:rPr>
        <w:t>月</w:t>
      </w:r>
      <w:r>
        <w:rPr>
          <w:rFonts w:hint="eastAsia" w:ascii="仿宋_GB2312" w:hAnsi="仿宋" w:eastAsia="仿宋_GB2312"/>
          <w:color w:val="auto"/>
          <w:sz w:val="28"/>
          <w:szCs w:val="28"/>
          <w:u w:val="none"/>
          <w:lang w:val="en-US" w:eastAsia="zh-CN"/>
        </w:rPr>
        <w:t>24</w:t>
      </w:r>
      <w:r>
        <w:rPr>
          <w:rFonts w:hint="eastAsia" w:ascii="仿宋_GB2312" w:hAnsi="仿宋" w:eastAsia="仿宋_GB2312"/>
          <w:color w:val="auto"/>
          <w:sz w:val="28"/>
          <w:szCs w:val="28"/>
          <w:u w:val="none"/>
        </w:rPr>
        <w:t>日印发</w:t>
      </w:r>
    </w:p>
    <w:p w14:paraId="710EDB92">
      <w:pPr>
        <w:spacing w:line="500" w:lineRule="exact"/>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w:t>
      </w:r>
    </w:p>
    <w:p w14:paraId="000B684C">
      <w:pPr>
        <w:snapToGrid w:val="0"/>
        <w:spacing w:line="600" w:lineRule="exact"/>
        <w:jc w:val="center"/>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危险化学品（烟花爆竹）建设项目安全审查</w:t>
      </w:r>
    </w:p>
    <w:p w14:paraId="501D424E">
      <w:pPr>
        <w:snapToGrid w:val="0"/>
        <w:spacing w:line="600" w:lineRule="exact"/>
        <w:jc w:val="center"/>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流程表</w:t>
      </w:r>
    </w:p>
    <w:p w14:paraId="65045471">
      <w:pPr>
        <w:snapToGrid w:val="0"/>
        <w:spacing w:line="600" w:lineRule="exact"/>
        <w:jc w:val="center"/>
        <w:rPr>
          <w:rFonts w:hint="eastAsia" w:ascii="方正小标宋简体" w:hAnsi="方正小标宋简体" w:eastAsia="方正小标宋简体" w:cs="方正小标宋简体"/>
          <w:w w:val="80"/>
          <w:sz w:val="44"/>
          <w:szCs w:val="44"/>
        </w:rPr>
      </w:pPr>
    </w:p>
    <w:tbl>
      <w:tblPr>
        <w:tblStyle w:val="10"/>
        <w:tblW w:w="9918" w:type="dxa"/>
        <w:jc w:val="center"/>
        <w:tblLayout w:type="fixed"/>
        <w:tblCellMar>
          <w:top w:w="0" w:type="dxa"/>
          <w:left w:w="108" w:type="dxa"/>
          <w:bottom w:w="0" w:type="dxa"/>
          <w:right w:w="108" w:type="dxa"/>
        </w:tblCellMar>
      </w:tblPr>
      <w:tblGrid>
        <w:gridCol w:w="846"/>
        <w:gridCol w:w="2022"/>
        <w:gridCol w:w="1238"/>
        <w:gridCol w:w="1249"/>
        <w:gridCol w:w="4563"/>
      </w:tblGrid>
      <w:tr w14:paraId="465753B2">
        <w:tblPrEx>
          <w:tblCellMar>
            <w:top w:w="0" w:type="dxa"/>
            <w:left w:w="108" w:type="dxa"/>
            <w:bottom w:w="0" w:type="dxa"/>
            <w:right w:w="108" w:type="dxa"/>
          </w:tblCellMar>
        </w:tblPrEx>
        <w:trPr>
          <w:trHeight w:val="330" w:hRule="atLeast"/>
          <w:jc w:val="center"/>
        </w:trPr>
        <w:tc>
          <w:tcPr>
            <w:tcW w:w="846" w:type="dxa"/>
            <w:tcBorders>
              <w:top w:val="single" w:color="000000" w:sz="4" w:space="0"/>
              <w:left w:val="single" w:color="000000" w:sz="4" w:space="0"/>
              <w:bottom w:val="single" w:color="000000" w:sz="4" w:space="0"/>
              <w:right w:val="single" w:color="000000" w:sz="4" w:space="0"/>
            </w:tcBorders>
            <w:noWrap/>
            <w:vAlign w:val="center"/>
          </w:tcPr>
          <w:p w14:paraId="7989D6FF">
            <w:pPr>
              <w:widowControl/>
              <w:jc w:val="center"/>
              <w:textAlignment w:val="center"/>
              <w:rPr>
                <w:b/>
                <w:bCs/>
                <w:color w:val="000000"/>
                <w:sz w:val="24"/>
              </w:rPr>
            </w:pPr>
            <w:r>
              <w:rPr>
                <w:b/>
                <w:bCs/>
                <w:color w:val="000000"/>
                <w:kern w:val="0"/>
                <w:sz w:val="24"/>
                <w:lang w:bidi="ar"/>
              </w:rPr>
              <w:t>阶段</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0ED7D01F">
            <w:pPr>
              <w:widowControl/>
              <w:jc w:val="center"/>
              <w:textAlignment w:val="center"/>
              <w:rPr>
                <w:b/>
                <w:bCs/>
                <w:color w:val="000000"/>
                <w:sz w:val="24"/>
              </w:rPr>
            </w:pPr>
            <w:r>
              <w:rPr>
                <w:b/>
                <w:bCs/>
                <w:color w:val="000000"/>
                <w:kern w:val="0"/>
                <w:sz w:val="24"/>
                <w:lang w:bidi="ar"/>
              </w:rPr>
              <w:t>对应单位</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A42BDE2">
            <w:pPr>
              <w:widowControl/>
              <w:jc w:val="center"/>
              <w:textAlignment w:val="center"/>
              <w:rPr>
                <w:b/>
                <w:bCs/>
                <w:color w:val="000000"/>
                <w:sz w:val="24"/>
              </w:rPr>
            </w:pPr>
            <w:r>
              <w:rPr>
                <w:b/>
                <w:bCs/>
                <w:color w:val="000000"/>
                <w:kern w:val="0"/>
                <w:sz w:val="24"/>
                <w:lang w:bidi="ar"/>
              </w:rPr>
              <w:t>办理流程</w:t>
            </w:r>
          </w:p>
        </w:tc>
        <w:tc>
          <w:tcPr>
            <w:tcW w:w="1249" w:type="dxa"/>
            <w:tcBorders>
              <w:top w:val="single" w:color="000000" w:sz="4" w:space="0"/>
              <w:left w:val="single" w:color="000000" w:sz="4" w:space="0"/>
              <w:bottom w:val="single" w:color="000000" w:sz="4" w:space="0"/>
              <w:right w:val="single" w:color="000000" w:sz="4" w:space="0"/>
            </w:tcBorders>
            <w:noWrap/>
            <w:vAlign w:val="center"/>
          </w:tcPr>
          <w:p w14:paraId="79CBD6C2">
            <w:pPr>
              <w:widowControl/>
              <w:jc w:val="center"/>
              <w:textAlignment w:val="center"/>
              <w:rPr>
                <w:b/>
                <w:bCs/>
                <w:color w:val="000000"/>
                <w:sz w:val="24"/>
              </w:rPr>
            </w:pPr>
            <w:r>
              <w:rPr>
                <w:b/>
                <w:bCs/>
                <w:color w:val="000000"/>
                <w:kern w:val="0"/>
                <w:sz w:val="24"/>
                <w:lang w:bidi="ar"/>
              </w:rPr>
              <w:t>办理时限</w:t>
            </w:r>
          </w:p>
        </w:tc>
        <w:tc>
          <w:tcPr>
            <w:tcW w:w="4563" w:type="dxa"/>
            <w:tcBorders>
              <w:top w:val="single" w:color="000000" w:sz="4" w:space="0"/>
              <w:left w:val="single" w:color="000000" w:sz="4" w:space="0"/>
              <w:bottom w:val="single" w:color="000000" w:sz="4" w:space="0"/>
              <w:right w:val="single" w:color="000000" w:sz="4" w:space="0"/>
            </w:tcBorders>
            <w:noWrap/>
            <w:vAlign w:val="center"/>
          </w:tcPr>
          <w:p w14:paraId="53E25098">
            <w:pPr>
              <w:widowControl/>
              <w:jc w:val="center"/>
              <w:textAlignment w:val="center"/>
              <w:rPr>
                <w:b/>
                <w:bCs/>
                <w:color w:val="000000"/>
                <w:sz w:val="24"/>
              </w:rPr>
            </w:pPr>
            <w:r>
              <w:rPr>
                <w:b/>
                <w:bCs/>
                <w:color w:val="000000"/>
                <w:kern w:val="0"/>
                <w:sz w:val="24"/>
                <w:lang w:bidi="ar"/>
              </w:rPr>
              <w:t>说明</w:t>
            </w:r>
          </w:p>
        </w:tc>
      </w:tr>
      <w:tr w14:paraId="294698AD">
        <w:tblPrEx>
          <w:tblCellMar>
            <w:top w:w="0" w:type="dxa"/>
            <w:left w:w="108" w:type="dxa"/>
            <w:bottom w:w="0" w:type="dxa"/>
            <w:right w:w="108" w:type="dxa"/>
          </w:tblCellMar>
        </w:tblPrEx>
        <w:trPr>
          <w:trHeight w:val="56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noWrap/>
            <w:vAlign w:val="center"/>
          </w:tcPr>
          <w:p w14:paraId="1B9B910A">
            <w:pPr>
              <w:widowControl/>
              <w:jc w:val="center"/>
              <w:textAlignment w:val="center"/>
              <w:rPr>
                <w:color w:val="000000"/>
                <w:sz w:val="24"/>
              </w:rPr>
            </w:pPr>
            <w:r>
              <w:rPr>
                <w:rFonts w:hint="eastAsia"/>
                <w:color w:val="000000"/>
                <w:sz w:val="24"/>
              </w:rPr>
              <w:t>受理</w:t>
            </w: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6558425F">
            <w:pPr>
              <w:widowControl/>
              <w:jc w:val="center"/>
              <w:textAlignment w:val="center"/>
              <w:rPr>
                <w:color w:val="000000"/>
                <w:sz w:val="24"/>
              </w:rPr>
            </w:pPr>
            <w:r>
              <w:rPr>
                <w:color w:val="000000"/>
                <w:kern w:val="0"/>
                <w:sz w:val="24"/>
                <w:lang w:bidi="ar"/>
              </w:rPr>
              <w:t>企业</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7295F85D">
            <w:pPr>
              <w:widowControl/>
              <w:jc w:val="center"/>
              <w:textAlignment w:val="center"/>
              <w:rPr>
                <w:color w:val="000000"/>
                <w:sz w:val="24"/>
              </w:rPr>
            </w:pPr>
            <w:r>
              <w:rPr>
                <w:color w:val="000000"/>
                <w:kern w:val="0"/>
                <w:sz w:val="24"/>
                <w:lang w:bidi="ar"/>
              </w:rPr>
              <w:t>提交申请</w:t>
            </w:r>
          </w:p>
        </w:tc>
        <w:tc>
          <w:tcPr>
            <w:tcW w:w="1249" w:type="dxa"/>
            <w:tcBorders>
              <w:top w:val="single" w:color="000000" w:sz="4" w:space="0"/>
              <w:left w:val="single" w:color="000000" w:sz="4" w:space="0"/>
              <w:bottom w:val="single" w:color="000000" w:sz="4" w:space="0"/>
              <w:right w:val="single" w:color="000000" w:sz="4" w:space="0"/>
            </w:tcBorders>
            <w:noWrap/>
            <w:vAlign w:val="center"/>
          </w:tcPr>
          <w:p w14:paraId="54CBF6C3">
            <w:pPr>
              <w:widowControl/>
              <w:jc w:val="center"/>
              <w:textAlignment w:val="center"/>
              <w:rPr>
                <w:color w:val="000000"/>
                <w:sz w:val="24"/>
              </w:rPr>
            </w:pPr>
            <w:r>
              <w:rPr>
                <w:rFonts w:hint="eastAsia"/>
                <w:color w:val="000000"/>
                <w:kern w:val="0"/>
                <w:sz w:val="24"/>
                <w:lang w:bidi="ar"/>
              </w:rPr>
              <w:t>----</w:t>
            </w:r>
          </w:p>
        </w:tc>
        <w:tc>
          <w:tcPr>
            <w:tcW w:w="4563" w:type="dxa"/>
            <w:tcBorders>
              <w:top w:val="single" w:color="000000" w:sz="4" w:space="0"/>
              <w:left w:val="single" w:color="000000" w:sz="4" w:space="0"/>
              <w:bottom w:val="single" w:color="000000" w:sz="4" w:space="0"/>
              <w:right w:val="single" w:color="000000" w:sz="4" w:space="0"/>
            </w:tcBorders>
            <w:noWrap w:val="0"/>
            <w:vAlign w:val="center"/>
          </w:tcPr>
          <w:p w14:paraId="5FDBBDD5">
            <w:pPr>
              <w:widowControl/>
              <w:jc w:val="left"/>
              <w:textAlignment w:val="center"/>
              <w:rPr>
                <w:rFonts w:hint="eastAsia" w:eastAsia="宋体"/>
                <w:color w:val="000000"/>
                <w:sz w:val="24"/>
                <w:lang w:eastAsia="zh-CN"/>
              </w:rPr>
            </w:pPr>
            <w:r>
              <w:rPr>
                <w:color w:val="000000"/>
                <w:kern w:val="0"/>
                <w:sz w:val="24"/>
                <w:lang w:bidi="ar"/>
              </w:rPr>
              <w:t>向</w:t>
            </w:r>
            <w:r>
              <w:rPr>
                <w:rFonts w:hint="eastAsia"/>
                <w:color w:val="000000"/>
                <w:kern w:val="0"/>
                <w:sz w:val="24"/>
                <w:lang w:bidi="ar"/>
              </w:rPr>
              <w:t>九江市行政审批局综合窗口</w:t>
            </w:r>
            <w:r>
              <w:rPr>
                <w:color w:val="000000"/>
                <w:kern w:val="0"/>
                <w:sz w:val="24"/>
                <w:lang w:bidi="ar"/>
              </w:rPr>
              <w:t>提交申请材料</w:t>
            </w:r>
            <w:r>
              <w:rPr>
                <w:rFonts w:hint="eastAsia"/>
                <w:color w:val="000000"/>
                <w:kern w:val="0"/>
                <w:sz w:val="24"/>
                <w:lang w:eastAsia="zh-CN" w:bidi="ar"/>
              </w:rPr>
              <w:t>。</w:t>
            </w:r>
          </w:p>
        </w:tc>
      </w:tr>
      <w:tr w14:paraId="5E97165B">
        <w:tblPrEx>
          <w:tblCellMar>
            <w:top w:w="0" w:type="dxa"/>
            <w:left w:w="108" w:type="dxa"/>
            <w:bottom w:w="0" w:type="dxa"/>
            <w:right w:w="108" w:type="dxa"/>
          </w:tblCellMar>
        </w:tblPrEx>
        <w:trPr>
          <w:trHeight w:val="553"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278CD297">
            <w:pPr>
              <w:jc w:val="center"/>
              <w:rPr>
                <w:color w:val="000000"/>
                <w:sz w:val="24"/>
              </w:rPr>
            </w:pPr>
          </w:p>
        </w:tc>
        <w:tc>
          <w:tcPr>
            <w:tcW w:w="2022" w:type="dxa"/>
            <w:vMerge w:val="restart"/>
            <w:tcBorders>
              <w:top w:val="single" w:color="000000" w:sz="4" w:space="0"/>
              <w:left w:val="single" w:color="000000" w:sz="4" w:space="0"/>
              <w:bottom w:val="single" w:color="000000" w:sz="4" w:space="0"/>
              <w:right w:val="single" w:color="000000" w:sz="4" w:space="0"/>
            </w:tcBorders>
            <w:noWrap/>
            <w:vAlign w:val="center"/>
          </w:tcPr>
          <w:p w14:paraId="128802AD">
            <w:pPr>
              <w:widowControl/>
              <w:jc w:val="center"/>
              <w:textAlignment w:val="center"/>
              <w:rPr>
                <w:color w:val="000000"/>
                <w:sz w:val="24"/>
              </w:rPr>
            </w:pPr>
            <w:r>
              <w:rPr>
                <w:rFonts w:hint="eastAsia"/>
                <w:color w:val="000000"/>
                <w:kern w:val="0"/>
                <w:sz w:val="24"/>
                <w:lang w:bidi="ar"/>
              </w:rPr>
              <w:t>市行政审批局综合窗口（市防灾减灾中心应急管理技术服务科协助）</w:t>
            </w:r>
          </w:p>
        </w:tc>
        <w:tc>
          <w:tcPr>
            <w:tcW w:w="1238" w:type="dxa"/>
            <w:tcBorders>
              <w:top w:val="single" w:color="000000" w:sz="4" w:space="0"/>
              <w:left w:val="single" w:color="000000" w:sz="4" w:space="0"/>
              <w:right w:val="single" w:color="000000" w:sz="4" w:space="0"/>
            </w:tcBorders>
            <w:noWrap/>
            <w:vAlign w:val="center"/>
          </w:tcPr>
          <w:p w14:paraId="53478A2A">
            <w:pPr>
              <w:jc w:val="center"/>
              <w:textAlignment w:val="center"/>
              <w:rPr>
                <w:color w:val="000000"/>
                <w:sz w:val="24"/>
              </w:rPr>
            </w:pPr>
            <w:r>
              <w:rPr>
                <w:color w:val="000000"/>
                <w:kern w:val="0"/>
                <w:sz w:val="24"/>
                <w:lang w:bidi="ar"/>
              </w:rPr>
              <w:t>受理</w:t>
            </w:r>
          </w:p>
        </w:tc>
        <w:tc>
          <w:tcPr>
            <w:tcW w:w="1249" w:type="dxa"/>
            <w:vMerge w:val="restart"/>
            <w:tcBorders>
              <w:top w:val="single" w:color="000000" w:sz="4" w:space="0"/>
              <w:left w:val="single" w:color="000000" w:sz="4" w:space="0"/>
              <w:right w:val="single" w:color="000000" w:sz="4" w:space="0"/>
            </w:tcBorders>
            <w:noWrap/>
            <w:vAlign w:val="center"/>
          </w:tcPr>
          <w:p w14:paraId="4B01E374">
            <w:pPr>
              <w:widowControl/>
              <w:jc w:val="center"/>
              <w:textAlignment w:val="center"/>
              <w:rPr>
                <w:rFonts w:eastAsia="仿宋_GB2312"/>
                <w:color w:val="000000"/>
                <w:sz w:val="24"/>
              </w:rPr>
            </w:pPr>
            <w:r>
              <w:rPr>
                <w:rFonts w:hint="eastAsia"/>
                <w:color w:val="000000"/>
                <w:kern w:val="0"/>
                <w:sz w:val="24"/>
                <w:lang w:bidi="ar"/>
              </w:rPr>
              <w:t>1</w:t>
            </w:r>
          </w:p>
        </w:tc>
        <w:tc>
          <w:tcPr>
            <w:tcW w:w="4563" w:type="dxa"/>
            <w:tcBorders>
              <w:top w:val="single" w:color="000000" w:sz="4" w:space="0"/>
              <w:left w:val="single" w:color="000000" w:sz="4" w:space="0"/>
              <w:right w:val="single" w:color="000000" w:sz="4" w:space="0"/>
            </w:tcBorders>
            <w:noWrap w:val="0"/>
            <w:vAlign w:val="center"/>
          </w:tcPr>
          <w:p w14:paraId="2713E835">
            <w:pPr>
              <w:jc w:val="left"/>
              <w:textAlignment w:val="center"/>
              <w:rPr>
                <w:color w:val="000000"/>
                <w:sz w:val="24"/>
              </w:rPr>
            </w:pPr>
            <w:r>
              <w:rPr>
                <w:rFonts w:hint="eastAsia"/>
                <w:color w:val="000000"/>
                <w:kern w:val="0"/>
                <w:sz w:val="24"/>
                <w:lang w:bidi="ar"/>
              </w:rPr>
              <w:t>由市行政审批局综合窗口向企业出具受理/不予受理通知书，如受理同时</w:t>
            </w:r>
            <w:r>
              <w:rPr>
                <w:color w:val="000000"/>
                <w:kern w:val="0"/>
                <w:sz w:val="24"/>
                <w:lang w:bidi="ar"/>
              </w:rPr>
              <w:t>向</w:t>
            </w:r>
            <w:r>
              <w:rPr>
                <w:rFonts w:hint="eastAsia"/>
                <w:color w:val="000000"/>
                <w:kern w:val="0"/>
                <w:sz w:val="24"/>
                <w:lang w:bidi="ar"/>
              </w:rPr>
              <w:t>市防灾减灾中心应急管理技术服务科移交企业申请材料。</w:t>
            </w:r>
          </w:p>
        </w:tc>
      </w:tr>
      <w:tr w14:paraId="4B652593">
        <w:tblPrEx>
          <w:tblCellMar>
            <w:top w:w="0" w:type="dxa"/>
            <w:left w:w="108" w:type="dxa"/>
            <w:bottom w:w="0" w:type="dxa"/>
            <w:right w:w="108" w:type="dxa"/>
          </w:tblCellMar>
        </w:tblPrEx>
        <w:trPr>
          <w:trHeight w:val="335"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noWrap/>
            <w:vAlign w:val="center"/>
          </w:tcPr>
          <w:p w14:paraId="785EAD1A">
            <w:pPr>
              <w:jc w:val="center"/>
              <w:rPr>
                <w:color w:val="000000"/>
                <w:sz w:val="24"/>
              </w:rPr>
            </w:pPr>
          </w:p>
        </w:tc>
        <w:tc>
          <w:tcPr>
            <w:tcW w:w="2022" w:type="dxa"/>
            <w:vMerge w:val="continue"/>
            <w:tcBorders>
              <w:top w:val="single" w:color="000000" w:sz="4" w:space="0"/>
              <w:left w:val="single" w:color="000000" w:sz="4" w:space="0"/>
              <w:bottom w:val="single" w:color="000000" w:sz="4" w:space="0"/>
              <w:right w:val="single" w:color="000000" w:sz="4" w:space="0"/>
            </w:tcBorders>
            <w:noWrap/>
            <w:vAlign w:val="center"/>
          </w:tcPr>
          <w:p w14:paraId="50946B8C">
            <w:pPr>
              <w:jc w:val="center"/>
              <w:rPr>
                <w:color w:val="000000"/>
                <w:sz w:val="24"/>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4E0F2ED">
            <w:pPr>
              <w:widowControl/>
              <w:jc w:val="center"/>
              <w:textAlignment w:val="center"/>
              <w:rPr>
                <w:color w:val="000000"/>
                <w:kern w:val="0"/>
                <w:sz w:val="24"/>
                <w:lang w:bidi="ar"/>
              </w:rPr>
            </w:pPr>
            <w:r>
              <w:rPr>
                <w:rFonts w:hint="eastAsia"/>
                <w:color w:val="000000"/>
                <w:kern w:val="0"/>
                <w:sz w:val="24"/>
                <w:lang w:bidi="ar"/>
              </w:rPr>
              <w:t>补正材料</w:t>
            </w:r>
          </w:p>
        </w:tc>
        <w:tc>
          <w:tcPr>
            <w:tcW w:w="1249" w:type="dxa"/>
            <w:vMerge w:val="continue"/>
            <w:tcBorders>
              <w:left w:val="single" w:color="000000" w:sz="4" w:space="0"/>
              <w:bottom w:val="single" w:color="000000" w:sz="4" w:space="0"/>
              <w:right w:val="single" w:color="000000" w:sz="4" w:space="0"/>
            </w:tcBorders>
            <w:noWrap/>
            <w:vAlign w:val="center"/>
          </w:tcPr>
          <w:p w14:paraId="3FBD3813">
            <w:pPr>
              <w:jc w:val="center"/>
              <w:rPr>
                <w:color w:val="000000"/>
                <w:sz w:val="24"/>
              </w:rPr>
            </w:pPr>
          </w:p>
        </w:tc>
        <w:tc>
          <w:tcPr>
            <w:tcW w:w="4563" w:type="dxa"/>
            <w:tcBorders>
              <w:top w:val="single" w:color="000000" w:sz="4" w:space="0"/>
              <w:left w:val="single" w:color="000000" w:sz="4" w:space="0"/>
              <w:bottom w:val="single" w:color="000000" w:sz="4" w:space="0"/>
              <w:right w:val="single" w:color="000000" w:sz="4" w:space="0"/>
            </w:tcBorders>
            <w:noWrap w:val="0"/>
            <w:vAlign w:val="center"/>
          </w:tcPr>
          <w:p w14:paraId="18E2CADE">
            <w:pPr>
              <w:widowControl/>
              <w:jc w:val="left"/>
              <w:textAlignment w:val="center"/>
              <w:rPr>
                <w:color w:val="000000"/>
                <w:kern w:val="0"/>
                <w:sz w:val="24"/>
                <w:lang w:bidi="ar"/>
              </w:rPr>
            </w:pPr>
            <w:r>
              <w:rPr>
                <w:rFonts w:hint="eastAsia"/>
                <w:color w:val="000000"/>
                <w:kern w:val="0"/>
                <w:sz w:val="24"/>
                <w:lang w:bidi="ar"/>
              </w:rPr>
              <w:t>市防灾减灾中心应急管理技术服务科发现申请文件、资料不齐全或者不符合法定形式的，一次书面告知企业补正材料。</w:t>
            </w:r>
          </w:p>
        </w:tc>
      </w:tr>
      <w:tr w14:paraId="20280E63">
        <w:tblPrEx>
          <w:tblCellMar>
            <w:top w:w="0" w:type="dxa"/>
            <w:left w:w="108" w:type="dxa"/>
            <w:bottom w:w="0" w:type="dxa"/>
            <w:right w:w="108" w:type="dxa"/>
          </w:tblCellMar>
        </w:tblPrEx>
        <w:trPr>
          <w:trHeight w:val="1487" w:hRule="atLeast"/>
          <w:jc w:val="center"/>
        </w:trPr>
        <w:tc>
          <w:tcPr>
            <w:tcW w:w="846" w:type="dxa"/>
            <w:vMerge w:val="restart"/>
            <w:tcBorders>
              <w:top w:val="single" w:color="000000" w:sz="4" w:space="0"/>
              <w:left w:val="single" w:color="000000" w:sz="4" w:space="0"/>
              <w:right w:val="single" w:color="000000" w:sz="4" w:space="0"/>
            </w:tcBorders>
            <w:noWrap/>
            <w:vAlign w:val="center"/>
          </w:tcPr>
          <w:p w14:paraId="305DFC45">
            <w:pPr>
              <w:widowControl/>
              <w:jc w:val="center"/>
              <w:textAlignment w:val="center"/>
              <w:rPr>
                <w:rFonts w:hint="eastAsia" w:eastAsia="仿宋_GB2312"/>
                <w:color w:val="000000"/>
                <w:sz w:val="24"/>
              </w:rPr>
            </w:pPr>
            <w:r>
              <w:rPr>
                <w:rFonts w:hint="eastAsia"/>
                <w:color w:val="000000"/>
                <w:kern w:val="0"/>
                <w:sz w:val="24"/>
                <w:lang w:bidi="ar"/>
              </w:rPr>
              <w:t>审理</w:t>
            </w:r>
          </w:p>
        </w:tc>
        <w:tc>
          <w:tcPr>
            <w:tcW w:w="2022" w:type="dxa"/>
            <w:tcBorders>
              <w:top w:val="single" w:color="000000" w:sz="4" w:space="0"/>
              <w:left w:val="single" w:color="000000" w:sz="4" w:space="0"/>
              <w:right w:val="single" w:color="000000" w:sz="4" w:space="0"/>
            </w:tcBorders>
            <w:noWrap/>
            <w:vAlign w:val="center"/>
          </w:tcPr>
          <w:p w14:paraId="14678B96">
            <w:pPr>
              <w:widowControl/>
              <w:jc w:val="center"/>
              <w:textAlignment w:val="center"/>
              <w:rPr>
                <w:rFonts w:hint="eastAsia"/>
                <w:color w:val="000000"/>
                <w:kern w:val="0"/>
                <w:sz w:val="24"/>
                <w:lang w:bidi="ar"/>
              </w:rPr>
            </w:pPr>
            <w:r>
              <w:rPr>
                <w:rFonts w:hint="eastAsia"/>
                <w:color w:val="000000"/>
                <w:kern w:val="0"/>
                <w:sz w:val="24"/>
                <w:lang w:bidi="ar"/>
              </w:rPr>
              <w:t>市防灾减灾中心应急管理技术服务科</w:t>
            </w:r>
          </w:p>
        </w:tc>
        <w:tc>
          <w:tcPr>
            <w:tcW w:w="1238" w:type="dxa"/>
            <w:tcBorders>
              <w:top w:val="single" w:color="000000" w:sz="4" w:space="0"/>
              <w:left w:val="single" w:color="000000" w:sz="4" w:space="0"/>
              <w:right w:val="single" w:color="000000" w:sz="4" w:space="0"/>
            </w:tcBorders>
            <w:noWrap/>
            <w:vAlign w:val="center"/>
          </w:tcPr>
          <w:p w14:paraId="2A8820C7">
            <w:pPr>
              <w:widowControl/>
              <w:jc w:val="center"/>
              <w:textAlignment w:val="center"/>
              <w:rPr>
                <w:rFonts w:eastAsia="仿宋_GB2312"/>
                <w:color w:val="000000"/>
                <w:kern w:val="0"/>
                <w:sz w:val="24"/>
                <w:lang w:bidi="ar"/>
              </w:rPr>
            </w:pPr>
            <w:r>
              <w:rPr>
                <w:rFonts w:hint="eastAsia"/>
                <w:color w:val="000000"/>
                <w:kern w:val="0"/>
                <w:sz w:val="24"/>
                <w:lang w:bidi="ar"/>
              </w:rPr>
              <w:t>科室初审</w:t>
            </w:r>
          </w:p>
        </w:tc>
        <w:tc>
          <w:tcPr>
            <w:tcW w:w="1249" w:type="dxa"/>
            <w:vMerge w:val="restart"/>
            <w:tcBorders>
              <w:top w:val="single" w:color="000000" w:sz="4" w:space="0"/>
              <w:left w:val="single" w:color="000000" w:sz="4" w:space="0"/>
              <w:right w:val="single" w:color="000000" w:sz="4" w:space="0"/>
            </w:tcBorders>
            <w:noWrap/>
            <w:vAlign w:val="center"/>
          </w:tcPr>
          <w:p w14:paraId="6DC55A0F">
            <w:pPr>
              <w:widowControl/>
              <w:jc w:val="center"/>
              <w:textAlignment w:val="center"/>
              <w:rPr>
                <w:rFonts w:hint="eastAsia"/>
                <w:color w:val="000000"/>
                <w:kern w:val="0"/>
                <w:sz w:val="24"/>
                <w:lang w:bidi="ar"/>
              </w:rPr>
            </w:pPr>
            <w:r>
              <w:rPr>
                <w:rFonts w:hint="eastAsia"/>
                <w:color w:val="000000"/>
                <w:kern w:val="0"/>
                <w:sz w:val="24"/>
                <w:lang w:bidi="ar"/>
              </w:rPr>
              <w:t>4</w:t>
            </w:r>
          </w:p>
        </w:tc>
        <w:tc>
          <w:tcPr>
            <w:tcW w:w="4563" w:type="dxa"/>
            <w:tcBorders>
              <w:top w:val="single" w:color="000000" w:sz="4" w:space="0"/>
              <w:left w:val="single" w:color="000000" w:sz="4" w:space="0"/>
              <w:right w:val="single" w:color="000000" w:sz="4" w:space="0"/>
            </w:tcBorders>
            <w:noWrap w:val="0"/>
            <w:vAlign w:val="center"/>
          </w:tcPr>
          <w:p w14:paraId="17288BE3">
            <w:pPr>
              <w:widowControl/>
              <w:jc w:val="left"/>
              <w:textAlignment w:val="center"/>
              <w:rPr>
                <w:rFonts w:hint="eastAsia"/>
                <w:color w:val="000000"/>
                <w:sz w:val="24"/>
              </w:rPr>
            </w:pPr>
            <w:r>
              <w:rPr>
                <w:rFonts w:hint="eastAsia"/>
                <w:color w:val="000000"/>
                <w:kern w:val="0"/>
                <w:sz w:val="24"/>
                <w:lang w:bidi="ar"/>
              </w:rPr>
              <w:t>市防灾减灾中心应急管理技术服务科在审核材料过程中发现的问题，及时告知企业进行修改；修改意见建议提前告知专家，由专家在评审会统一提出；发现不予通过的情形，报市应急管理局分管领导同意，作出不予行政许可决定</w:t>
            </w:r>
            <w:r>
              <w:rPr>
                <w:rFonts w:hint="eastAsia"/>
                <w:color w:val="000000"/>
                <w:sz w:val="24"/>
              </w:rPr>
              <w:t>并说明理由</w:t>
            </w:r>
            <w:r>
              <w:rPr>
                <w:rFonts w:hint="eastAsia"/>
                <w:color w:val="000000"/>
                <w:kern w:val="0"/>
                <w:sz w:val="24"/>
                <w:lang w:bidi="ar"/>
              </w:rPr>
              <w:t>。</w:t>
            </w:r>
          </w:p>
        </w:tc>
      </w:tr>
      <w:tr w14:paraId="03DA11DE">
        <w:tblPrEx>
          <w:tblCellMar>
            <w:top w:w="0" w:type="dxa"/>
            <w:left w:w="108" w:type="dxa"/>
            <w:bottom w:w="0" w:type="dxa"/>
            <w:right w:w="108" w:type="dxa"/>
          </w:tblCellMar>
        </w:tblPrEx>
        <w:trPr>
          <w:trHeight w:val="1293" w:hRule="atLeast"/>
          <w:jc w:val="center"/>
        </w:trPr>
        <w:tc>
          <w:tcPr>
            <w:tcW w:w="846" w:type="dxa"/>
            <w:vMerge w:val="continue"/>
            <w:tcBorders>
              <w:left w:val="single" w:color="000000" w:sz="4" w:space="0"/>
              <w:right w:val="single" w:color="000000" w:sz="4" w:space="0"/>
            </w:tcBorders>
            <w:noWrap/>
            <w:vAlign w:val="center"/>
          </w:tcPr>
          <w:p w14:paraId="612DCAAA">
            <w:pPr>
              <w:widowControl/>
              <w:jc w:val="center"/>
              <w:textAlignment w:val="center"/>
              <w:rPr>
                <w:rFonts w:hint="eastAsia"/>
                <w:color w:val="000000"/>
                <w:kern w:val="0"/>
                <w:sz w:val="24"/>
                <w:lang w:bidi="ar"/>
              </w:rPr>
            </w:pPr>
          </w:p>
        </w:tc>
        <w:tc>
          <w:tcPr>
            <w:tcW w:w="2022" w:type="dxa"/>
            <w:tcBorders>
              <w:top w:val="single" w:color="000000" w:sz="4" w:space="0"/>
              <w:left w:val="single" w:color="000000" w:sz="4" w:space="0"/>
              <w:right w:val="single" w:color="000000" w:sz="4" w:space="0"/>
            </w:tcBorders>
            <w:noWrap/>
            <w:vAlign w:val="center"/>
          </w:tcPr>
          <w:p w14:paraId="7F36BCB7">
            <w:pPr>
              <w:jc w:val="center"/>
              <w:textAlignment w:val="center"/>
              <w:rPr>
                <w:rFonts w:hint="eastAsia"/>
                <w:color w:val="000000"/>
                <w:kern w:val="0"/>
                <w:sz w:val="24"/>
                <w:lang w:bidi="ar"/>
              </w:rPr>
            </w:pPr>
            <w:r>
              <w:rPr>
                <w:rFonts w:hint="eastAsia"/>
                <w:color w:val="000000"/>
                <w:kern w:val="0"/>
                <w:sz w:val="24"/>
                <w:lang w:bidi="ar"/>
              </w:rPr>
              <w:t>市应急管理局救援协调和预案管理科</w:t>
            </w:r>
          </w:p>
        </w:tc>
        <w:tc>
          <w:tcPr>
            <w:tcW w:w="1238" w:type="dxa"/>
            <w:tcBorders>
              <w:top w:val="single" w:color="000000" w:sz="4" w:space="0"/>
              <w:left w:val="single" w:color="000000" w:sz="4" w:space="0"/>
              <w:right w:val="single" w:color="000000" w:sz="4" w:space="0"/>
            </w:tcBorders>
            <w:noWrap/>
            <w:vAlign w:val="center"/>
          </w:tcPr>
          <w:p w14:paraId="0A8C70DE">
            <w:pPr>
              <w:widowControl/>
              <w:jc w:val="center"/>
              <w:textAlignment w:val="center"/>
              <w:rPr>
                <w:rFonts w:hint="eastAsia"/>
                <w:color w:val="000000"/>
                <w:kern w:val="0"/>
                <w:sz w:val="24"/>
                <w:lang w:bidi="ar"/>
              </w:rPr>
            </w:pPr>
            <w:r>
              <w:rPr>
                <w:color w:val="000000"/>
                <w:kern w:val="0"/>
                <w:sz w:val="24"/>
                <w:lang w:bidi="ar"/>
              </w:rPr>
              <w:t>抽选</w:t>
            </w:r>
            <w:r>
              <w:rPr>
                <w:rFonts w:hint="eastAsia"/>
                <w:color w:val="000000"/>
                <w:kern w:val="0"/>
                <w:sz w:val="24"/>
                <w:lang w:bidi="ar"/>
              </w:rPr>
              <w:t>专家</w:t>
            </w:r>
          </w:p>
        </w:tc>
        <w:tc>
          <w:tcPr>
            <w:tcW w:w="1249" w:type="dxa"/>
            <w:vMerge w:val="continue"/>
            <w:tcBorders>
              <w:left w:val="single" w:color="000000" w:sz="4" w:space="0"/>
              <w:right w:val="single" w:color="000000" w:sz="4" w:space="0"/>
            </w:tcBorders>
            <w:noWrap/>
            <w:vAlign w:val="center"/>
          </w:tcPr>
          <w:p w14:paraId="2659393A">
            <w:pPr>
              <w:widowControl/>
              <w:jc w:val="center"/>
              <w:textAlignment w:val="center"/>
              <w:rPr>
                <w:rFonts w:hint="eastAsia"/>
                <w:color w:val="000000"/>
                <w:kern w:val="0"/>
                <w:sz w:val="24"/>
                <w:lang w:bidi="ar"/>
              </w:rPr>
            </w:pPr>
          </w:p>
        </w:tc>
        <w:tc>
          <w:tcPr>
            <w:tcW w:w="4563" w:type="dxa"/>
            <w:tcBorders>
              <w:top w:val="single" w:color="000000" w:sz="4" w:space="0"/>
              <w:left w:val="single" w:color="000000" w:sz="4" w:space="0"/>
              <w:right w:val="single" w:color="000000" w:sz="4" w:space="0"/>
            </w:tcBorders>
            <w:noWrap w:val="0"/>
            <w:vAlign w:val="center"/>
          </w:tcPr>
          <w:p w14:paraId="7E5F9A1C">
            <w:pPr>
              <w:widowControl/>
              <w:jc w:val="left"/>
              <w:textAlignment w:val="center"/>
              <w:rPr>
                <w:rFonts w:hint="eastAsia"/>
                <w:color w:val="000000"/>
                <w:kern w:val="0"/>
                <w:sz w:val="24"/>
                <w:lang w:bidi="ar"/>
              </w:rPr>
            </w:pPr>
            <w:r>
              <w:rPr>
                <w:rFonts w:hint="eastAsia"/>
                <w:color w:val="000000"/>
                <w:kern w:val="0"/>
                <w:sz w:val="24"/>
                <w:lang w:bidi="ar"/>
              </w:rPr>
              <w:t>市应急管理局救援协调和预案管理科</w:t>
            </w:r>
            <w:r>
              <w:rPr>
                <w:rFonts w:hint="eastAsia"/>
                <w:color w:val="000000"/>
                <w:sz w:val="24"/>
              </w:rPr>
              <w:t>在市应急管理局机关党委的监督下，根据技术服务科申请和项目安全审查需要随机抽选评审专家</w:t>
            </w:r>
            <w:r>
              <w:rPr>
                <w:rStyle w:val="20"/>
                <w:rFonts w:hint="eastAsia"/>
                <w:highlight w:val="none"/>
                <w:lang w:eastAsia="zh-CN"/>
              </w:rPr>
              <w:t>，</w:t>
            </w:r>
            <w:r>
              <w:rPr>
                <w:rStyle w:val="20"/>
                <w:rFonts w:hint="eastAsia"/>
                <w:highlight w:val="none"/>
                <w:lang w:val="en-US" w:eastAsia="zh-CN"/>
              </w:rPr>
              <w:t>在系统里挂起</w:t>
            </w:r>
            <w:r>
              <w:rPr>
                <w:rFonts w:hint="eastAsia"/>
                <w:color w:val="000000"/>
                <w:sz w:val="24"/>
                <w:highlight w:val="none"/>
              </w:rPr>
              <w:t>。</w:t>
            </w:r>
          </w:p>
        </w:tc>
      </w:tr>
      <w:tr w14:paraId="7BF4F8C8">
        <w:tblPrEx>
          <w:tblCellMar>
            <w:top w:w="0" w:type="dxa"/>
            <w:left w:w="108" w:type="dxa"/>
            <w:bottom w:w="0" w:type="dxa"/>
            <w:right w:w="108" w:type="dxa"/>
          </w:tblCellMar>
        </w:tblPrEx>
        <w:trPr>
          <w:trHeight w:val="2164" w:hRule="atLeast"/>
          <w:jc w:val="center"/>
        </w:trPr>
        <w:tc>
          <w:tcPr>
            <w:tcW w:w="846" w:type="dxa"/>
            <w:vMerge w:val="continue"/>
            <w:tcBorders>
              <w:left w:val="single" w:color="000000" w:sz="4" w:space="0"/>
              <w:right w:val="single" w:color="000000" w:sz="4" w:space="0"/>
            </w:tcBorders>
            <w:noWrap/>
            <w:vAlign w:val="center"/>
          </w:tcPr>
          <w:p w14:paraId="240B0DC9">
            <w:pPr>
              <w:jc w:val="center"/>
              <w:rPr>
                <w:color w:val="000000"/>
                <w:sz w:val="24"/>
              </w:rPr>
            </w:pPr>
          </w:p>
        </w:tc>
        <w:tc>
          <w:tcPr>
            <w:tcW w:w="2022" w:type="dxa"/>
            <w:tcBorders>
              <w:top w:val="single" w:color="auto" w:sz="4" w:space="0"/>
              <w:left w:val="single" w:color="000000" w:sz="4" w:space="0"/>
              <w:bottom w:val="single" w:color="auto" w:sz="4" w:space="0"/>
              <w:right w:val="single" w:color="000000" w:sz="4" w:space="0"/>
            </w:tcBorders>
            <w:noWrap/>
            <w:vAlign w:val="center"/>
          </w:tcPr>
          <w:p w14:paraId="728D1A67">
            <w:pPr>
              <w:jc w:val="center"/>
              <w:textAlignment w:val="center"/>
              <w:rPr>
                <w:color w:val="000000"/>
                <w:kern w:val="0"/>
                <w:sz w:val="24"/>
                <w:lang w:bidi="ar"/>
              </w:rPr>
            </w:pPr>
            <w:r>
              <w:rPr>
                <w:rFonts w:hint="eastAsia"/>
                <w:color w:val="000000"/>
                <w:kern w:val="0"/>
                <w:sz w:val="24"/>
                <w:lang w:bidi="ar"/>
              </w:rPr>
              <w:t>市防灾减灾中心应急管理技术服务科</w:t>
            </w:r>
          </w:p>
        </w:tc>
        <w:tc>
          <w:tcPr>
            <w:tcW w:w="1238" w:type="dxa"/>
            <w:tcBorders>
              <w:top w:val="single" w:color="000000" w:sz="4" w:space="0"/>
              <w:left w:val="single" w:color="000000" w:sz="4" w:space="0"/>
              <w:bottom w:val="single" w:color="auto" w:sz="4" w:space="0"/>
              <w:right w:val="single" w:color="000000" w:sz="4" w:space="0"/>
            </w:tcBorders>
            <w:noWrap w:val="0"/>
            <w:vAlign w:val="center"/>
          </w:tcPr>
          <w:p w14:paraId="6517D138">
            <w:pPr>
              <w:widowControl/>
              <w:jc w:val="center"/>
              <w:textAlignment w:val="center"/>
              <w:rPr>
                <w:color w:val="000000"/>
                <w:kern w:val="0"/>
                <w:sz w:val="24"/>
                <w:lang w:bidi="ar"/>
              </w:rPr>
            </w:pPr>
            <w:r>
              <w:rPr>
                <w:rFonts w:hint="eastAsia"/>
                <w:color w:val="000000"/>
                <w:kern w:val="0"/>
                <w:sz w:val="24"/>
                <w:lang w:val="en-US" w:eastAsia="zh-CN" w:bidi="ar"/>
              </w:rPr>
              <w:t>专家</w:t>
            </w:r>
            <w:r>
              <w:rPr>
                <w:rFonts w:hint="eastAsia"/>
                <w:color w:val="000000"/>
                <w:kern w:val="0"/>
                <w:sz w:val="24"/>
                <w:lang w:bidi="ar"/>
              </w:rPr>
              <w:t>评审会</w:t>
            </w:r>
          </w:p>
        </w:tc>
        <w:tc>
          <w:tcPr>
            <w:tcW w:w="1249" w:type="dxa"/>
            <w:tcBorders>
              <w:top w:val="single" w:color="000000" w:sz="4" w:space="0"/>
              <w:left w:val="single" w:color="000000" w:sz="4" w:space="0"/>
              <w:bottom w:val="single" w:color="auto" w:sz="4" w:space="0"/>
              <w:right w:val="single" w:color="000000" w:sz="4" w:space="0"/>
            </w:tcBorders>
            <w:noWrap/>
            <w:vAlign w:val="center"/>
          </w:tcPr>
          <w:p w14:paraId="7C4653ED">
            <w:pPr>
              <w:widowControl/>
              <w:jc w:val="center"/>
              <w:textAlignment w:val="center"/>
              <w:rPr>
                <w:color w:val="000000"/>
                <w:kern w:val="0"/>
                <w:sz w:val="24"/>
                <w:lang w:bidi="ar"/>
              </w:rPr>
            </w:pPr>
            <w:r>
              <w:rPr>
                <w:rFonts w:hint="eastAsia"/>
                <w:color w:val="000000"/>
                <w:kern w:val="0"/>
                <w:sz w:val="24"/>
                <w:lang w:bidi="ar"/>
              </w:rPr>
              <w:t>----</w:t>
            </w:r>
          </w:p>
        </w:tc>
        <w:tc>
          <w:tcPr>
            <w:tcW w:w="4563" w:type="dxa"/>
            <w:tcBorders>
              <w:top w:val="single" w:color="000000" w:sz="4" w:space="0"/>
              <w:left w:val="single" w:color="000000" w:sz="4" w:space="0"/>
              <w:bottom w:val="single" w:color="auto" w:sz="4" w:space="0"/>
              <w:right w:val="single" w:color="000000" w:sz="4" w:space="0"/>
            </w:tcBorders>
            <w:noWrap w:val="0"/>
            <w:vAlign w:val="center"/>
          </w:tcPr>
          <w:p w14:paraId="0B65ABF1">
            <w:pPr>
              <w:widowControl/>
              <w:jc w:val="left"/>
              <w:textAlignment w:val="center"/>
              <w:rPr>
                <w:rFonts w:hint="eastAsia" w:eastAsia="仿宋_GB2312"/>
                <w:lang w:bidi="ar"/>
              </w:rPr>
            </w:pPr>
            <w:r>
              <w:rPr>
                <w:rFonts w:hint="eastAsia"/>
                <w:color w:val="000000"/>
                <w:sz w:val="24"/>
                <w:lang w:val="en-US" w:eastAsia="zh-CN"/>
              </w:rPr>
              <w:t>专家</w:t>
            </w:r>
            <w:r>
              <w:rPr>
                <w:rFonts w:hint="eastAsia"/>
                <w:color w:val="000000"/>
                <w:kern w:val="0"/>
                <w:sz w:val="24"/>
                <w:lang w:bidi="ar"/>
              </w:rPr>
              <w:t>评审会</w:t>
            </w:r>
            <w:r>
              <w:rPr>
                <w:rFonts w:hint="eastAsia"/>
                <w:color w:val="000000"/>
                <w:sz w:val="24"/>
              </w:rPr>
              <w:t>若</w:t>
            </w:r>
            <w:r>
              <w:rPr>
                <w:rFonts w:hint="eastAsia"/>
                <w:color w:val="000000"/>
                <w:sz w:val="24"/>
                <w:lang w:val="en-US" w:eastAsia="zh-CN"/>
              </w:rPr>
              <w:t>没有</w:t>
            </w:r>
            <w:r>
              <w:rPr>
                <w:rFonts w:hint="eastAsia"/>
                <w:color w:val="000000"/>
                <w:sz w:val="24"/>
              </w:rPr>
              <w:t>不予通过的情形，由企业（建设单位）根据专家评审会意见修改完善报告；</w:t>
            </w:r>
            <w:r>
              <w:rPr>
                <w:rFonts w:hint="eastAsia"/>
                <w:color w:val="000000"/>
                <w:kern w:val="0"/>
                <w:sz w:val="24"/>
                <w:lang w:bidi="ar"/>
              </w:rPr>
              <w:t>若出现不予通过情形的，经</w:t>
            </w:r>
            <w:r>
              <w:rPr>
                <w:rFonts w:hint="eastAsia"/>
                <w:color w:val="000000"/>
                <w:kern w:val="0"/>
                <w:sz w:val="24"/>
                <w:lang w:eastAsia="zh-CN" w:bidi="ar"/>
              </w:rPr>
              <w:t>行政许可联席会</w:t>
            </w:r>
            <w:r>
              <w:rPr>
                <w:rFonts w:hint="eastAsia"/>
                <w:color w:val="000000"/>
                <w:kern w:val="0"/>
                <w:sz w:val="24"/>
                <w:lang w:bidi="ar"/>
              </w:rPr>
              <w:t>审议同意后，报市应急管理局分管领导签批出具不予行政许可的书面决定。</w:t>
            </w:r>
          </w:p>
        </w:tc>
      </w:tr>
      <w:tr w14:paraId="7EAC5963">
        <w:tblPrEx>
          <w:tblCellMar>
            <w:top w:w="0" w:type="dxa"/>
            <w:left w:w="108" w:type="dxa"/>
            <w:bottom w:w="0" w:type="dxa"/>
            <w:right w:w="108" w:type="dxa"/>
          </w:tblCellMar>
        </w:tblPrEx>
        <w:trPr>
          <w:trHeight w:val="778" w:hRule="atLeast"/>
          <w:jc w:val="center"/>
        </w:trPr>
        <w:tc>
          <w:tcPr>
            <w:tcW w:w="846" w:type="dxa"/>
            <w:vMerge w:val="continue"/>
            <w:tcBorders>
              <w:left w:val="single" w:color="000000" w:sz="4" w:space="0"/>
              <w:right w:val="single" w:color="000000" w:sz="4" w:space="0"/>
            </w:tcBorders>
            <w:noWrap/>
            <w:vAlign w:val="center"/>
          </w:tcPr>
          <w:p w14:paraId="149C9535">
            <w:pPr>
              <w:jc w:val="center"/>
              <w:rPr>
                <w:color w:val="000000"/>
                <w:sz w:val="24"/>
              </w:rPr>
            </w:pPr>
          </w:p>
        </w:tc>
        <w:tc>
          <w:tcPr>
            <w:tcW w:w="2022" w:type="dxa"/>
            <w:tcBorders>
              <w:top w:val="single" w:color="auto" w:sz="4" w:space="0"/>
              <w:left w:val="single" w:color="000000" w:sz="4" w:space="0"/>
              <w:right w:val="single" w:color="000000" w:sz="4" w:space="0"/>
            </w:tcBorders>
            <w:noWrap/>
            <w:vAlign w:val="center"/>
          </w:tcPr>
          <w:p w14:paraId="5F6A558D">
            <w:pPr>
              <w:jc w:val="center"/>
              <w:textAlignment w:val="center"/>
              <w:rPr>
                <w:rFonts w:hint="eastAsia"/>
                <w:color w:val="000000"/>
                <w:kern w:val="0"/>
                <w:sz w:val="24"/>
                <w:lang w:bidi="ar"/>
              </w:rPr>
            </w:pPr>
            <w:r>
              <w:rPr>
                <w:rFonts w:hint="eastAsia"/>
                <w:color w:val="000000"/>
                <w:kern w:val="0"/>
                <w:sz w:val="24"/>
                <w:highlight w:val="none"/>
                <w:lang w:bidi="ar"/>
              </w:rPr>
              <w:t>市防灾减灾中心应急管理技术服务科</w:t>
            </w:r>
          </w:p>
        </w:tc>
        <w:tc>
          <w:tcPr>
            <w:tcW w:w="1238" w:type="dxa"/>
            <w:tcBorders>
              <w:top w:val="single" w:color="auto" w:sz="4" w:space="0"/>
              <w:left w:val="single" w:color="000000" w:sz="4" w:space="0"/>
              <w:right w:val="single" w:color="000000" w:sz="4" w:space="0"/>
            </w:tcBorders>
            <w:noWrap w:val="0"/>
            <w:vAlign w:val="center"/>
          </w:tcPr>
          <w:p w14:paraId="7C69D8A3">
            <w:pPr>
              <w:widowControl/>
              <w:jc w:val="center"/>
              <w:textAlignment w:val="center"/>
              <w:rPr>
                <w:rFonts w:hint="eastAsia"/>
                <w:color w:val="000000"/>
                <w:kern w:val="0"/>
                <w:sz w:val="24"/>
                <w:lang w:bidi="ar"/>
              </w:rPr>
            </w:pPr>
            <w:r>
              <w:rPr>
                <w:rFonts w:hint="eastAsia"/>
                <w:color w:val="000000"/>
                <w:sz w:val="24"/>
                <w:highlight w:val="none"/>
              </w:rPr>
              <w:t>现场核查</w:t>
            </w:r>
          </w:p>
        </w:tc>
        <w:tc>
          <w:tcPr>
            <w:tcW w:w="1249" w:type="dxa"/>
            <w:tcBorders>
              <w:top w:val="single" w:color="auto" w:sz="4" w:space="0"/>
              <w:left w:val="single" w:color="000000" w:sz="4" w:space="0"/>
              <w:right w:val="single" w:color="000000" w:sz="4" w:space="0"/>
            </w:tcBorders>
            <w:noWrap/>
            <w:vAlign w:val="center"/>
          </w:tcPr>
          <w:p w14:paraId="43F94553">
            <w:pPr>
              <w:widowControl/>
              <w:jc w:val="center"/>
              <w:textAlignment w:val="center"/>
              <w:rPr>
                <w:rFonts w:hint="eastAsia"/>
                <w:color w:val="000000"/>
                <w:kern w:val="0"/>
                <w:sz w:val="24"/>
                <w:lang w:bidi="ar"/>
              </w:rPr>
            </w:pPr>
            <w:r>
              <w:rPr>
                <w:rFonts w:hint="eastAsia"/>
                <w:color w:val="000000"/>
                <w:kern w:val="0"/>
                <w:sz w:val="24"/>
                <w:highlight w:val="none"/>
                <w:lang w:bidi="ar"/>
              </w:rPr>
              <w:t>1</w:t>
            </w:r>
          </w:p>
        </w:tc>
        <w:tc>
          <w:tcPr>
            <w:tcW w:w="4563" w:type="dxa"/>
            <w:tcBorders>
              <w:top w:val="single" w:color="auto" w:sz="4" w:space="0"/>
              <w:left w:val="single" w:color="000000" w:sz="4" w:space="0"/>
              <w:bottom w:val="single" w:color="000000" w:sz="4" w:space="0"/>
              <w:right w:val="single" w:color="000000" w:sz="4" w:space="0"/>
            </w:tcBorders>
            <w:noWrap w:val="0"/>
            <w:vAlign w:val="center"/>
          </w:tcPr>
          <w:p w14:paraId="55907898">
            <w:pPr>
              <w:widowControl/>
              <w:jc w:val="left"/>
              <w:textAlignment w:val="center"/>
              <w:rPr>
                <w:rFonts w:hint="eastAsia"/>
                <w:color w:val="000000"/>
                <w:sz w:val="24"/>
              </w:rPr>
            </w:pPr>
            <w:r>
              <w:rPr>
                <w:rFonts w:hint="eastAsia"/>
                <w:color w:val="000000"/>
                <w:kern w:val="0"/>
                <w:sz w:val="24"/>
                <w:highlight w:val="none"/>
                <w:lang w:bidi="ar"/>
              </w:rPr>
              <w:t>开展现场核查。</w:t>
            </w:r>
            <w:r>
              <w:rPr>
                <w:rFonts w:hint="eastAsia"/>
                <w:color w:val="000000"/>
                <w:sz w:val="24"/>
                <w:highlight w:val="none"/>
              </w:rPr>
              <w:t xml:space="preserve"> </w:t>
            </w:r>
          </w:p>
        </w:tc>
      </w:tr>
      <w:tr w14:paraId="248B3777">
        <w:tblPrEx>
          <w:tblCellMar>
            <w:top w:w="0" w:type="dxa"/>
            <w:left w:w="108" w:type="dxa"/>
            <w:bottom w:w="0" w:type="dxa"/>
            <w:right w:w="108" w:type="dxa"/>
          </w:tblCellMar>
        </w:tblPrEx>
        <w:trPr>
          <w:trHeight w:val="1113" w:hRule="atLeast"/>
          <w:jc w:val="center"/>
        </w:trPr>
        <w:tc>
          <w:tcPr>
            <w:tcW w:w="846" w:type="dxa"/>
            <w:vMerge w:val="restart"/>
            <w:tcBorders>
              <w:top w:val="single" w:color="auto" w:sz="4" w:space="0"/>
              <w:left w:val="single" w:color="000000" w:sz="4" w:space="0"/>
              <w:right w:val="single" w:color="000000" w:sz="4" w:space="0"/>
            </w:tcBorders>
            <w:noWrap/>
            <w:vAlign w:val="center"/>
          </w:tcPr>
          <w:p w14:paraId="6A90F973">
            <w:pPr>
              <w:textAlignment w:val="center"/>
              <w:rPr>
                <w:rFonts w:hint="eastAsia"/>
                <w:color w:val="000000"/>
                <w:kern w:val="0"/>
                <w:sz w:val="24"/>
                <w:lang w:bidi="ar"/>
              </w:rPr>
            </w:pPr>
            <w:r>
              <w:rPr>
                <w:rFonts w:hint="eastAsia"/>
                <w:color w:val="000000"/>
                <w:kern w:val="0"/>
                <w:sz w:val="24"/>
                <w:lang w:bidi="ar"/>
              </w:rPr>
              <w:t>审 批</w:t>
            </w:r>
          </w:p>
        </w:tc>
        <w:tc>
          <w:tcPr>
            <w:tcW w:w="2022" w:type="dxa"/>
            <w:tcBorders>
              <w:top w:val="single" w:color="auto" w:sz="4" w:space="0"/>
              <w:left w:val="single" w:color="000000" w:sz="4" w:space="0"/>
              <w:bottom w:val="single" w:color="000000" w:sz="4" w:space="0"/>
              <w:right w:val="single" w:color="000000" w:sz="4" w:space="0"/>
            </w:tcBorders>
            <w:noWrap/>
            <w:vAlign w:val="center"/>
          </w:tcPr>
          <w:p w14:paraId="164F0E2E">
            <w:pPr>
              <w:widowControl/>
              <w:jc w:val="center"/>
              <w:textAlignment w:val="center"/>
              <w:rPr>
                <w:color w:val="000000"/>
                <w:kern w:val="0"/>
                <w:sz w:val="24"/>
                <w:lang w:bidi="ar"/>
              </w:rPr>
            </w:pPr>
            <w:r>
              <w:rPr>
                <w:rFonts w:hint="eastAsia"/>
                <w:color w:val="000000"/>
                <w:kern w:val="0"/>
                <w:sz w:val="24"/>
                <w:lang w:bidi="ar"/>
              </w:rPr>
              <w:t>企业</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619A0F7F">
            <w:pPr>
              <w:widowControl/>
              <w:jc w:val="center"/>
              <w:textAlignment w:val="center"/>
              <w:rPr>
                <w:color w:val="000000"/>
                <w:kern w:val="0"/>
                <w:sz w:val="24"/>
                <w:lang w:bidi="ar"/>
              </w:rPr>
            </w:pPr>
            <w:r>
              <w:rPr>
                <w:rFonts w:hint="eastAsia"/>
                <w:color w:val="000000"/>
                <w:kern w:val="0"/>
                <w:sz w:val="24"/>
                <w:lang w:bidi="ar"/>
              </w:rPr>
              <w:t>完善提交</w:t>
            </w:r>
          </w:p>
        </w:tc>
        <w:tc>
          <w:tcPr>
            <w:tcW w:w="1249" w:type="dxa"/>
            <w:tcBorders>
              <w:top w:val="single" w:color="auto" w:sz="4" w:space="0"/>
              <w:left w:val="single" w:color="000000" w:sz="4" w:space="0"/>
              <w:bottom w:val="single" w:color="000000" w:sz="4" w:space="0"/>
              <w:right w:val="single" w:color="000000" w:sz="4" w:space="0"/>
            </w:tcBorders>
            <w:noWrap/>
            <w:vAlign w:val="center"/>
          </w:tcPr>
          <w:p w14:paraId="0F05245F">
            <w:pPr>
              <w:jc w:val="center"/>
              <w:textAlignment w:val="center"/>
              <w:rPr>
                <w:color w:val="000000"/>
                <w:kern w:val="0"/>
                <w:sz w:val="24"/>
                <w:lang w:bidi="ar"/>
              </w:rPr>
            </w:pPr>
            <w:r>
              <w:rPr>
                <w:rFonts w:hint="eastAsia"/>
                <w:color w:val="000000"/>
                <w:kern w:val="0"/>
                <w:sz w:val="24"/>
                <w:lang w:bidi="ar"/>
              </w:rPr>
              <w:t>----</w:t>
            </w:r>
          </w:p>
        </w:tc>
        <w:tc>
          <w:tcPr>
            <w:tcW w:w="4563" w:type="dxa"/>
            <w:tcBorders>
              <w:top w:val="single" w:color="000000" w:sz="4" w:space="0"/>
              <w:left w:val="single" w:color="000000" w:sz="4" w:space="0"/>
              <w:bottom w:val="single" w:color="000000" w:sz="4" w:space="0"/>
              <w:right w:val="single" w:color="000000" w:sz="4" w:space="0"/>
            </w:tcBorders>
            <w:noWrap w:val="0"/>
            <w:vAlign w:val="center"/>
          </w:tcPr>
          <w:p w14:paraId="295A2AC5">
            <w:pPr>
              <w:widowControl/>
              <w:jc w:val="left"/>
              <w:textAlignment w:val="center"/>
              <w:rPr>
                <w:color w:val="000000"/>
                <w:kern w:val="0"/>
                <w:sz w:val="24"/>
                <w:lang w:bidi="ar"/>
              </w:rPr>
            </w:pPr>
            <w:r>
              <w:rPr>
                <w:rFonts w:hint="eastAsia"/>
                <w:color w:val="000000"/>
                <w:kern w:val="0"/>
                <w:sz w:val="24"/>
                <w:lang w:bidi="ar"/>
              </w:rPr>
              <w:t>向市防灾减灾中心应急管理技术服务科提交修改完善并经专家签字确认的安全条件评价报告/安全设施设计。</w:t>
            </w:r>
          </w:p>
        </w:tc>
      </w:tr>
      <w:tr w14:paraId="33C79F16">
        <w:tblPrEx>
          <w:tblCellMar>
            <w:top w:w="0" w:type="dxa"/>
            <w:left w:w="108" w:type="dxa"/>
            <w:bottom w:w="0" w:type="dxa"/>
            <w:right w:w="108" w:type="dxa"/>
          </w:tblCellMar>
        </w:tblPrEx>
        <w:trPr>
          <w:trHeight w:val="855" w:hRule="atLeast"/>
          <w:jc w:val="center"/>
        </w:trPr>
        <w:tc>
          <w:tcPr>
            <w:tcW w:w="846" w:type="dxa"/>
            <w:vMerge w:val="continue"/>
            <w:tcBorders>
              <w:left w:val="single" w:color="000000" w:sz="4" w:space="0"/>
              <w:right w:val="single" w:color="000000" w:sz="4" w:space="0"/>
            </w:tcBorders>
            <w:noWrap/>
            <w:vAlign w:val="center"/>
          </w:tcPr>
          <w:p w14:paraId="09065C6D">
            <w:pPr>
              <w:textAlignment w:val="center"/>
              <w:rPr>
                <w:color w:val="000000"/>
                <w:sz w:val="24"/>
              </w:rPr>
            </w:pPr>
          </w:p>
        </w:tc>
        <w:tc>
          <w:tcPr>
            <w:tcW w:w="2022" w:type="dxa"/>
            <w:tcBorders>
              <w:top w:val="single" w:color="auto" w:sz="4" w:space="0"/>
              <w:left w:val="single" w:color="000000" w:sz="4" w:space="0"/>
              <w:bottom w:val="single" w:color="000000" w:sz="4" w:space="0"/>
              <w:right w:val="single" w:color="000000" w:sz="4" w:space="0"/>
            </w:tcBorders>
            <w:noWrap/>
            <w:vAlign w:val="center"/>
          </w:tcPr>
          <w:p w14:paraId="7DC3EE5D">
            <w:pPr>
              <w:widowControl/>
              <w:jc w:val="center"/>
              <w:textAlignment w:val="center"/>
              <w:rPr>
                <w:color w:val="000000"/>
                <w:kern w:val="0"/>
                <w:sz w:val="24"/>
                <w:lang w:bidi="ar"/>
              </w:rPr>
            </w:pPr>
            <w:r>
              <w:rPr>
                <w:rFonts w:hint="eastAsia"/>
                <w:color w:val="000000"/>
                <w:kern w:val="0"/>
                <w:sz w:val="24"/>
                <w:lang w:bidi="ar"/>
              </w:rPr>
              <w:t>市防灾减灾中心应急管理技术服务科</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DC565F9">
            <w:pPr>
              <w:widowControl/>
              <w:jc w:val="center"/>
              <w:textAlignment w:val="center"/>
              <w:rPr>
                <w:color w:val="000000"/>
                <w:kern w:val="0"/>
                <w:sz w:val="24"/>
                <w:lang w:bidi="ar"/>
              </w:rPr>
            </w:pPr>
            <w:r>
              <w:rPr>
                <w:rFonts w:hint="eastAsia"/>
                <w:color w:val="000000"/>
                <w:kern w:val="0"/>
                <w:sz w:val="24"/>
                <w:lang w:bidi="ar"/>
              </w:rPr>
              <w:t>科室复核</w:t>
            </w:r>
          </w:p>
        </w:tc>
        <w:tc>
          <w:tcPr>
            <w:tcW w:w="1249" w:type="dxa"/>
            <w:tcBorders>
              <w:top w:val="single" w:color="auto" w:sz="4" w:space="0"/>
              <w:left w:val="single" w:color="000000" w:sz="4" w:space="0"/>
              <w:bottom w:val="single" w:color="000000" w:sz="4" w:space="0"/>
              <w:right w:val="single" w:color="000000" w:sz="4" w:space="0"/>
            </w:tcBorders>
            <w:noWrap/>
            <w:vAlign w:val="center"/>
          </w:tcPr>
          <w:p w14:paraId="7A51E6B5">
            <w:pPr>
              <w:jc w:val="center"/>
              <w:textAlignment w:val="center"/>
              <w:rPr>
                <w:color w:val="000000"/>
                <w:kern w:val="0"/>
                <w:sz w:val="24"/>
                <w:lang w:bidi="ar"/>
              </w:rPr>
            </w:pPr>
            <w:r>
              <w:rPr>
                <w:rFonts w:hint="eastAsia"/>
                <w:color w:val="000000"/>
                <w:kern w:val="0"/>
                <w:sz w:val="24"/>
                <w:lang w:bidi="ar"/>
              </w:rPr>
              <w:t>3</w:t>
            </w:r>
          </w:p>
        </w:tc>
        <w:tc>
          <w:tcPr>
            <w:tcW w:w="4563" w:type="dxa"/>
            <w:tcBorders>
              <w:top w:val="single" w:color="000000" w:sz="4" w:space="0"/>
              <w:left w:val="single" w:color="000000" w:sz="4" w:space="0"/>
              <w:bottom w:val="single" w:color="000000" w:sz="4" w:space="0"/>
              <w:right w:val="single" w:color="000000" w:sz="4" w:space="0"/>
            </w:tcBorders>
            <w:noWrap w:val="0"/>
            <w:vAlign w:val="center"/>
          </w:tcPr>
          <w:p w14:paraId="1F1C4B4C">
            <w:pPr>
              <w:widowControl/>
              <w:jc w:val="left"/>
              <w:textAlignment w:val="center"/>
              <w:rPr>
                <w:rFonts w:hint="eastAsia" w:eastAsia="仿宋_GB2312"/>
                <w:color w:val="000000"/>
                <w:kern w:val="0"/>
                <w:sz w:val="24"/>
                <w:lang w:bidi="ar"/>
              </w:rPr>
            </w:pPr>
            <w:r>
              <w:rPr>
                <w:rFonts w:hint="eastAsia"/>
                <w:color w:val="000000"/>
                <w:kern w:val="0"/>
                <w:sz w:val="24"/>
                <w:lang w:bidi="ar"/>
              </w:rPr>
              <w:t>对修改后的安全条件评价报告/安全设施设计进行复核确认，准备材料报请局分管领导同意上</w:t>
            </w:r>
            <w:r>
              <w:rPr>
                <w:rFonts w:hint="eastAsia"/>
                <w:color w:val="000000"/>
                <w:kern w:val="0"/>
                <w:sz w:val="24"/>
                <w:lang w:eastAsia="zh-CN" w:bidi="ar"/>
              </w:rPr>
              <w:t>行政许可联席会</w:t>
            </w:r>
            <w:r>
              <w:rPr>
                <w:rFonts w:hint="eastAsia"/>
                <w:color w:val="000000"/>
                <w:kern w:val="0"/>
                <w:sz w:val="24"/>
                <w:lang w:bidi="ar"/>
              </w:rPr>
              <w:t>。</w:t>
            </w:r>
          </w:p>
        </w:tc>
      </w:tr>
      <w:tr w14:paraId="5416DF30">
        <w:tblPrEx>
          <w:tblCellMar>
            <w:top w:w="0" w:type="dxa"/>
            <w:left w:w="108" w:type="dxa"/>
            <w:bottom w:w="0" w:type="dxa"/>
            <w:right w:w="108" w:type="dxa"/>
          </w:tblCellMar>
        </w:tblPrEx>
        <w:trPr>
          <w:trHeight w:val="769" w:hRule="atLeast"/>
          <w:jc w:val="center"/>
        </w:trPr>
        <w:tc>
          <w:tcPr>
            <w:tcW w:w="846" w:type="dxa"/>
            <w:vMerge w:val="continue"/>
            <w:tcBorders>
              <w:left w:val="single" w:color="000000" w:sz="4" w:space="0"/>
              <w:right w:val="single" w:color="000000" w:sz="4" w:space="0"/>
            </w:tcBorders>
            <w:noWrap/>
            <w:vAlign w:val="center"/>
          </w:tcPr>
          <w:p w14:paraId="56EAD785">
            <w:pPr>
              <w:widowControl/>
              <w:textAlignment w:val="center"/>
              <w:rPr>
                <w:color w:val="000000"/>
                <w:sz w:val="24"/>
              </w:rPr>
            </w:pPr>
          </w:p>
        </w:tc>
        <w:tc>
          <w:tcPr>
            <w:tcW w:w="2022" w:type="dxa"/>
            <w:tcBorders>
              <w:top w:val="single" w:color="000000" w:sz="4" w:space="0"/>
              <w:left w:val="single" w:color="000000" w:sz="4" w:space="0"/>
              <w:right w:val="single" w:color="000000" w:sz="4" w:space="0"/>
            </w:tcBorders>
            <w:noWrap/>
            <w:vAlign w:val="center"/>
          </w:tcPr>
          <w:p w14:paraId="4905AAA0">
            <w:pPr>
              <w:widowControl/>
              <w:jc w:val="center"/>
              <w:textAlignment w:val="center"/>
              <w:rPr>
                <w:rFonts w:eastAsia="仿宋_GB2312"/>
                <w:color w:val="000000"/>
                <w:sz w:val="24"/>
              </w:rPr>
            </w:pPr>
            <w:r>
              <w:rPr>
                <w:rFonts w:hint="eastAsia"/>
                <w:color w:val="000000"/>
                <w:kern w:val="0"/>
                <w:sz w:val="24"/>
                <w:lang w:bidi="ar"/>
              </w:rPr>
              <w:t>市防灾减灾中心应急管理技术服务科</w:t>
            </w:r>
          </w:p>
        </w:tc>
        <w:tc>
          <w:tcPr>
            <w:tcW w:w="1238" w:type="dxa"/>
            <w:tcBorders>
              <w:top w:val="single" w:color="000000" w:sz="4" w:space="0"/>
              <w:left w:val="single" w:color="000000" w:sz="4" w:space="0"/>
              <w:bottom w:val="single" w:color="000000" w:sz="4" w:space="0"/>
              <w:right w:val="single" w:color="auto" w:sz="4" w:space="0"/>
            </w:tcBorders>
            <w:noWrap/>
            <w:vAlign w:val="center"/>
          </w:tcPr>
          <w:p w14:paraId="3D37517D">
            <w:pPr>
              <w:widowControl/>
              <w:jc w:val="center"/>
              <w:textAlignment w:val="center"/>
              <w:rPr>
                <w:rFonts w:hint="eastAsia" w:eastAsia="宋体"/>
                <w:color w:val="000000"/>
                <w:sz w:val="24"/>
                <w:lang w:eastAsia="zh-CN"/>
              </w:rPr>
            </w:pPr>
            <w:r>
              <w:rPr>
                <w:rFonts w:hint="eastAsia"/>
                <w:color w:val="000000"/>
                <w:kern w:val="0"/>
                <w:sz w:val="24"/>
                <w:lang w:eastAsia="zh-CN" w:bidi="ar"/>
              </w:rPr>
              <w:t>行政许可联席会、</w:t>
            </w:r>
            <w:r>
              <w:rPr>
                <w:rFonts w:hint="eastAsia"/>
                <w:color w:val="000000"/>
                <w:sz w:val="24"/>
              </w:rPr>
              <w:t>签批</w:t>
            </w:r>
          </w:p>
        </w:tc>
        <w:tc>
          <w:tcPr>
            <w:tcW w:w="1249" w:type="dxa"/>
            <w:tcBorders>
              <w:top w:val="single" w:color="auto" w:sz="4" w:space="0"/>
              <w:left w:val="single" w:color="auto" w:sz="4" w:space="0"/>
              <w:bottom w:val="single" w:color="auto" w:sz="4" w:space="0"/>
              <w:right w:val="single" w:color="auto" w:sz="4" w:space="0"/>
            </w:tcBorders>
            <w:noWrap/>
            <w:vAlign w:val="center"/>
          </w:tcPr>
          <w:p w14:paraId="669339DA">
            <w:pPr>
              <w:widowControl/>
              <w:jc w:val="center"/>
              <w:textAlignment w:val="center"/>
              <w:rPr>
                <w:rFonts w:hint="default" w:eastAsia="宋体"/>
                <w:color w:val="000000"/>
                <w:sz w:val="24"/>
                <w:lang w:val="en-US" w:eastAsia="zh-CN"/>
              </w:rPr>
            </w:pPr>
            <w:r>
              <w:rPr>
                <w:rFonts w:hint="eastAsia"/>
                <w:color w:val="000000"/>
                <w:sz w:val="24"/>
                <w:lang w:val="en-US" w:eastAsia="zh-CN"/>
              </w:rPr>
              <w:t>0.5</w:t>
            </w:r>
          </w:p>
        </w:tc>
        <w:tc>
          <w:tcPr>
            <w:tcW w:w="4563" w:type="dxa"/>
            <w:tcBorders>
              <w:top w:val="single" w:color="000000" w:sz="4" w:space="0"/>
              <w:left w:val="single" w:color="auto" w:sz="4" w:space="0"/>
              <w:bottom w:val="single" w:color="000000" w:sz="4" w:space="0"/>
              <w:right w:val="single" w:color="000000" w:sz="4" w:space="0"/>
            </w:tcBorders>
            <w:noWrap w:val="0"/>
            <w:vAlign w:val="center"/>
          </w:tcPr>
          <w:p w14:paraId="5830314E">
            <w:pPr>
              <w:widowControl/>
              <w:textAlignment w:val="center"/>
              <w:rPr>
                <w:rFonts w:hint="eastAsia"/>
              </w:rPr>
            </w:pPr>
            <w:r>
              <w:rPr>
                <w:rFonts w:hint="eastAsia" w:ascii="Calibri" w:hAnsi="Calibri" w:eastAsia="宋体" w:cs="Times New Roman"/>
                <w:color w:val="000000"/>
                <w:kern w:val="0"/>
                <w:sz w:val="24"/>
                <w:lang w:val="en-US" w:eastAsia="zh-CN" w:bidi="ar"/>
              </w:rPr>
              <w:t>经</w:t>
            </w:r>
            <w:r>
              <w:rPr>
                <w:rFonts w:hint="eastAsia" w:ascii="Calibri" w:hAnsi="Calibri" w:eastAsia="宋体" w:cs="Times New Roman"/>
                <w:color w:val="000000"/>
                <w:kern w:val="0"/>
                <w:sz w:val="24"/>
                <w:lang w:eastAsia="zh-CN" w:bidi="ar"/>
              </w:rPr>
              <w:t>行政行政许可联席会</w:t>
            </w:r>
            <w:r>
              <w:rPr>
                <w:rFonts w:hint="eastAsia" w:ascii="Calibri" w:hAnsi="Calibri" w:eastAsia="宋体" w:cs="Times New Roman"/>
                <w:color w:val="000000"/>
                <w:kern w:val="0"/>
                <w:sz w:val="24"/>
                <w:lang w:val="en-US" w:eastAsia="zh-CN" w:bidi="ar"/>
              </w:rPr>
              <w:t>审议通过的项目</w:t>
            </w:r>
            <w:r>
              <w:rPr>
                <w:rFonts w:hint="eastAsia" w:ascii="Calibri" w:hAnsi="Calibri" w:eastAsia="宋体" w:cs="Times New Roman"/>
                <w:color w:val="000000"/>
                <w:kern w:val="0"/>
                <w:sz w:val="24"/>
                <w:lang w:bidi="ar"/>
              </w:rPr>
              <w:t>，</w:t>
            </w:r>
            <w:r>
              <w:rPr>
                <w:rFonts w:hint="eastAsia" w:ascii="Calibri" w:hAnsi="Calibri" w:eastAsia="宋体" w:cs="Times New Roman"/>
                <w:color w:val="000000"/>
                <w:kern w:val="0"/>
                <w:sz w:val="24"/>
                <w:lang w:val="en-US" w:eastAsia="zh-CN" w:bidi="ar"/>
              </w:rPr>
              <w:t>由局分管领导当场签批准予行政许可的意见</w:t>
            </w:r>
            <w:r>
              <w:rPr>
                <w:rFonts w:hint="eastAsia"/>
                <w:color w:val="000000"/>
                <w:sz w:val="24"/>
              </w:rPr>
              <w:t>，并按照规定送达企业</w:t>
            </w:r>
            <w:r>
              <w:rPr>
                <w:rFonts w:hint="eastAsia" w:cs="Times New Roman"/>
                <w:color w:val="000000"/>
                <w:kern w:val="0"/>
                <w:sz w:val="24"/>
                <w:lang w:val="en-US" w:eastAsia="zh-CN" w:bidi="ar"/>
              </w:rPr>
              <w:t>；</w:t>
            </w:r>
            <w:r>
              <w:rPr>
                <w:rFonts w:hint="eastAsia" w:ascii="Calibri" w:hAnsi="Calibri" w:eastAsia="宋体" w:cs="Times New Roman"/>
                <w:color w:val="000000"/>
                <w:kern w:val="0"/>
                <w:sz w:val="24"/>
                <w:lang w:bidi="ar"/>
              </w:rPr>
              <w:t>若出现不予通过的情形的，应急管理技术服务科书面告知企业并说明理由，经修改后可再次申请</w:t>
            </w:r>
            <w:r>
              <w:rPr>
                <w:rFonts w:hint="eastAsia" w:ascii="Calibri" w:hAnsi="Calibri" w:eastAsia="宋体" w:cs="Times New Roman"/>
                <w:color w:val="000000"/>
                <w:kern w:val="0"/>
                <w:sz w:val="24"/>
                <w:lang w:val="en-US" w:eastAsia="zh-CN" w:bidi="ar"/>
              </w:rPr>
              <w:t>上</w:t>
            </w:r>
            <w:r>
              <w:rPr>
                <w:rFonts w:hint="eastAsia" w:ascii="Calibri" w:hAnsi="Calibri" w:eastAsia="宋体" w:cs="Times New Roman"/>
                <w:color w:val="000000"/>
                <w:kern w:val="0"/>
                <w:sz w:val="24"/>
                <w:lang w:eastAsia="zh-CN" w:bidi="ar"/>
              </w:rPr>
              <w:t>行政许可联席会</w:t>
            </w:r>
            <w:r>
              <w:rPr>
                <w:rFonts w:hint="eastAsia" w:ascii="Calibri" w:hAnsi="Calibri" w:eastAsia="宋体" w:cs="Times New Roman"/>
                <w:color w:val="000000"/>
                <w:kern w:val="0"/>
                <w:sz w:val="24"/>
                <w:lang w:bidi="ar"/>
              </w:rPr>
              <w:t>。</w:t>
            </w:r>
          </w:p>
        </w:tc>
      </w:tr>
      <w:tr w14:paraId="1F1AB672">
        <w:tblPrEx>
          <w:tblCellMar>
            <w:top w:w="0" w:type="dxa"/>
            <w:left w:w="108" w:type="dxa"/>
            <w:bottom w:w="0" w:type="dxa"/>
            <w:right w:w="108" w:type="dxa"/>
          </w:tblCellMar>
        </w:tblPrEx>
        <w:trPr>
          <w:trHeight w:val="515" w:hRule="atLeast"/>
          <w:jc w:val="center"/>
        </w:trPr>
        <w:tc>
          <w:tcPr>
            <w:tcW w:w="9918" w:type="dxa"/>
            <w:gridSpan w:val="5"/>
            <w:tcBorders>
              <w:top w:val="single" w:color="000000" w:sz="4" w:space="0"/>
              <w:left w:val="single" w:color="000000" w:sz="4" w:space="0"/>
              <w:bottom w:val="single" w:color="000000" w:sz="4" w:space="0"/>
              <w:right w:val="single" w:color="000000" w:sz="4" w:space="0"/>
            </w:tcBorders>
            <w:noWrap w:val="0"/>
            <w:vAlign w:val="center"/>
          </w:tcPr>
          <w:p w14:paraId="12333DCE">
            <w:pPr>
              <w:widowControl/>
              <w:textAlignment w:val="top"/>
              <w:rPr>
                <w:rFonts w:hint="eastAsia"/>
                <w:color w:val="000000"/>
                <w:sz w:val="24"/>
              </w:rPr>
            </w:pPr>
            <w:r>
              <w:rPr>
                <w:color w:val="000000"/>
                <w:kern w:val="0"/>
                <w:sz w:val="24"/>
                <w:lang w:bidi="ar"/>
              </w:rPr>
              <w:t>备注：办理时限指工作日</w:t>
            </w:r>
            <w:r>
              <w:rPr>
                <w:rFonts w:hint="eastAsia"/>
                <w:color w:val="000000"/>
                <w:kern w:val="0"/>
                <w:sz w:val="24"/>
                <w:lang w:bidi="ar"/>
              </w:rPr>
              <w:t>。</w:t>
            </w:r>
          </w:p>
        </w:tc>
      </w:tr>
    </w:tbl>
    <w:p w14:paraId="71D591E0">
      <w:pPr>
        <w:spacing w:line="500" w:lineRule="exact"/>
        <w:ind w:firstLine="280" w:firstLineChars="100"/>
        <w:rPr>
          <w:rFonts w:hint="eastAsia" w:ascii="仿宋_GB2312" w:hAnsi="仿宋" w:eastAsia="仿宋_GB2312"/>
          <w:color w:val="auto"/>
          <w:sz w:val="28"/>
          <w:szCs w:val="28"/>
          <w:u w:val="none"/>
        </w:rPr>
      </w:pPr>
    </w:p>
    <w:sectPr>
      <w:footerReference r:id="rId3" w:type="default"/>
      <w:pgSz w:w="11906" w:h="16838"/>
      <w:pgMar w:top="2154" w:right="1417" w:bottom="2041" w:left="153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7AB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39B3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39B3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NWI0ZDVmMDdmOGQyOWEwOWFkNGQwNTQyYzQ2ZjMifQ=="/>
  </w:docVars>
  <w:rsids>
    <w:rsidRoot w:val="11AE67DC"/>
    <w:rsid w:val="00005C94"/>
    <w:rsid w:val="000104D4"/>
    <w:rsid w:val="000329DC"/>
    <w:rsid w:val="00034243"/>
    <w:rsid w:val="0004572B"/>
    <w:rsid w:val="0005119D"/>
    <w:rsid w:val="00052F36"/>
    <w:rsid w:val="00067A2E"/>
    <w:rsid w:val="000735B0"/>
    <w:rsid w:val="00087A0D"/>
    <w:rsid w:val="0009741F"/>
    <w:rsid w:val="000A1870"/>
    <w:rsid w:val="000A2D34"/>
    <w:rsid w:val="000B2ABC"/>
    <w:rsid w:val="000B3099"/>
    <w:rsid w:val="000C08CE"/>
    <w:rsid w:val="000C2C31"/>
    <w:rsid w:val="000D0004"/>
    <w:rsid w:val="000E0755"/>
    <w:rsid w:val="000F5202"/>
    <w:rsid w:val="001028A1"/>
    <w:rsid w:val="001030BD"/>
    <w:rsid w:val="00107663"/>
    <w:rsid w:val="0011291D"/>
    <w:rsid w:val="00113ED3"/>
    <w:rsid w:val="001156BC"/>
    <w:rsid w:val="001322D8"/>
    <w:rsid w:val="00143CDB"/>
    <w:rsid w:val="001530D8"/>
    <w:rsid w:val="00157091"/>
    <w:rsid w:val="00163391"/>
    <w:rsid w:val="00165C8A"/>
    <w:rsid w:val="001708B9"/>
    <w:rsid w:val="00174DBF"/>
    <w:rsid w:val="00175640"/>
    <w:rsid w:val="0018727C"/>
    <w:rsid w:val="00190B18"/>
    <w:rsid w:val="001947AB"/>
    <w:rsid w:val="001A1C99"/>
    <w:rsid w:val="001A773F"/>
    <w:rsid w:val="001B53D1"/>
    <w:rsid w:val="001C76EA"/>
    <w:rsid w:val="001D2178"/>
    <w:rsid w:val="001D2A3E"/>
    <w:rsid w:val="001E377C"/>
    <w:rsid w:val="001F58C8"/>
    <w:rsid w:val="002055CA"/>
    <w:rsid w:val="00224361"/>
    <w:rsid w:val="00233F0F"/>
    <w:rsid w:val="00234597"/>
    <w:rsid w:val="00236377"/>
    <w:rsid w:val="0024500C"/>
    <w:rsid w:val="0025613E"/>
    <w:rsid w:val="002633A2"/>
    <w:rsid w:val="00273EBC"/>
    <w:rsid w:val="0027467C"/>
    <w:rsid w:val="00276734"/>
    <w:rsid w:val="00282C82"/>
    <w:rsid w:val="002866BA"/>
    <w:rsid w:val="0029744F"/>
    <w:rsid w:val="002C4281"/>
    <w:rsid w:val="002D20D0"/>
    <w:rsid w:val="002E3AD1"/>
    <w:rsid w:val="002F5F6A"/>
    <w:rsid w:val="002F7481"/>
    <w:rsid w:val="0031198A"/>
    <w:rsid w:val="00312FFD"/>
    <w:rsid w:val="0031499F"/>
    <w:rsid w:val="00325946"/>
    <w:rsid w:val="00327B1A"/>
    <w:rsid w:val="00337A2A"/>
    <w:rsid w:val="003412F1"/>
    <w:rsid w:val="00341341"/>
    <w:rsid w:val="003734DE"/>
    <w:rsid w:val="0038337E"/>
    <w:rsid w:val="003964D1"/>
    <w:rsid w:val="003A72C1"/>
    <w:rsid w:val="003B5015"/>
    <w:rsid w:val="003C4314"/>
    <w:rsid w:val="003C495D"/>
    <w:rsid w:val="003C76D4"/>
    <w:rsid w:val="003D39C5"/>
    <w:rsid w:val="003E7BAB"/>
    <w:rsid w:val="00407F0E"/>
    <w:rsid w:val="00413D91"/>
    <w:rsid w:val="00416AD7"/>
    <w:rsid w:val="00423F47"/>
    <w:rsid w:val="00424815"/>
    <w:rsid w:val="00424E19"/>
    <w:rsid w:val="00425CE4"/>
    <w:rsid w:val="00457339"/>
    <w:rsid w:val="0045745B"/>
    <w:rsid w:val="0047029F"/>
    <w:rsid w:val="00470D48"/>
    <w:rsid w:val="00471F54"/>
    <w:rsid w:val="00476319"/>
    <w:rsid w:val="00482916"/>
    <w:rsid w:val="00493AD1"/>
    <w:rsid w:val="004B019F"/>
    <w:rsid w:val="004B1320"/>
    <w:rsid w:val="004D205B"/>
    <w:rsid w:val="004D6168"/>
    <w:rsid w:val="004D663F"/>
    <w:rsid w:val="004E7B23"/>
    <w:rsid w:val="004E7F2A"/>
    <w:rsid w:val="0050136B"/>
    <w:rsid w:val="005033AA"/>
    <w:rsid w:val="00504712"/>
    <w:rsid w:val="005236EA"/>
    <w:rsid w:val="005350CF"/>
    <w:rsid w:val="00535FC5"/>
    <w:rsid w:val="00546858"/>
    <w:rsid w:val="0054708E"/>
    <w:rsid w:val="00562DE0"/>
    <w:rsid w:val="005640B5"/>
    <w:rsid w:val="00565828"/>
    <w:rsid w:val="00572B60"/>
    <w:rsid w:val="005842F7"/>
    <w:rsid w:val="00585E93"/>
    <w:rsid w:val="00591014"/>
    <w:rsid w:val="005927C3"/>
    <w:rsid w:val="00592DEB"/>
    <w:rsid w:val="0059630C"/>
    <w:rsid w:val="005A2CED"/>
    <w:rsid w:val="005A39AF"/>
    <w:rsid w:val="005B0623"/>
    <w:rsid w:val="005B61A5"/>
    <w:rsid w:val="005B738D"/>
    <w:rsid w:val="005C00E8"/>
    <w:rsid w:val="005C063B"/>
    <w:rsid w:val="005C1FFB"/>
    <w:rsid w:val="005C3650"/>
    <w:rsid w:val="005D05C1"/>
    <w:rsid w:val="005D4836"/>
    <w:rsid w:val="005E5F5F"/>
    <w:rsid w:val="005F17A1"/>
    <w:rsid w:val="005F5551"/>
    <w:rsid w:val="00600270"/>
    <w:rsid w:val="00617185"/>
    <w:rsid w:val="00633DF0"/>
    <w:rsid w:val="00634FAA"/>
    <w:rsid w:val="006411B5"/>
    <w:rsid w:val="00672F22"/>
    <w:rsid w:val="00673ADB"/>
    <w:rsid w:val="00676786"/>
    <w:rsid w:val="00686485"/>
    <w:rsid w:val="006918CD"/>
    <w:rsid w:val="006944CE"/>
    <w:rsid w:val="00694CBB"/>
    <w:rsid w:val="00695B00"/>
    <w:rsid w:val="006A7D90"/>
    <w:rsid w:val="006B068E"/>
    <w:rsid w:val="006B469F"/>
    <w:rsid w:val="006C0A42"/>
    <w:rsid w:val="006C17F7"/>
    <w:rsid w:val="006C5D7C"/>
    <w:rsid w:val="006D579A"/>
    <w:rsid w:val="00706707"/>
    <w:rsid w:val="00716992"/>
    <w:rsid w:val="0073337E"/>
    <w:rsid w:val="007335AE"/>
    <w:rsid w:val="00743F21"/>
    <w:rsid w:val="00746D51"/>
    <w:rsid w:val="00747382"/>
    <w:rsid w:val="00762D87"/>
    <w:rsid w:val="007646D7"/>
    <w:rsid w:val="00776107"/>
    <w:rsid w:val="0078264F"/>
    <w:rsid w:val="0079473F"/>
    <w:rsid w:val="007A2F2B"/>
    <w:rsid w:val="007A3635"/>
    <w:rsid w:val="007B09C9"/>
    <w:rsid w:val="007B1604"/>
    <w:rsid w:val="007B71E5"/>
    <w:rsid w:val="007C02DD"/>
    <w:rsid w:val="007C59DD"/>
    <w:rsid w:val="007C5D21"/>
    <w:rsid w:val="007C60DE"/>
    <w:rsid w:val="007D3D6F"/>
    <w:rsid w:val="007D4C84"/>
    <w:rsid w:val="00805E47"/>
    <w:rsid w:val="00817BEA"/>
    <w:rsid w:val="00825F6B"/>
    <w:rsid w:val="00840802"/>
    <w:rsid w:val="00844AA2"/>
    <w:rsid w:val="00844F8A"/>
    <w:rsid w:val="0084796E"/>
    <w:rsid w:val="008571C6"/>
    <w:rsid w:val="00862C78"/>
    <w:rsid w:val="0087183F"/>
    <w:rsid w:val="00877143"/>
    <w:rsid w:val="0089790B"/>
    <w:rsid w:val="008A0ED7"/>
    <w:rsid w:val="008A4899"/>
    <w:rsid w:val="008A577C"/>
    <w:rsid w:val="008B37D2"/>
    <w:rsid w:val="008B45E5"/>
    <w:rsid w:val="008B5859"/>
    <w:rsid w:val="008B5DD3"/>
    <w:rsid w:val="008B7D6A"/>
    <w:rsid w:val="008C3CD7"/>
    <w:rsid w:val="008D32CC"/>
    <w:rsid w:val="008D5E24"/>
    <w:rsid w:val="008F11B7"/>
    <w:rsid w:val="00905B2B"/>
    <w:rsid w:val="009060A3"/>
    <w:rsid w:val="00913AD7"/>
    <w:rsid w:val="009153C9"/>
    <w:rsid w:val="00915FE7"/>
    <w:rsid w:val="00920E4C"/>
    <w:rsid w:val="00927D92"/>
    <w:rsid w:val="00932498"/>
    <w:rsid w:val="0094241F"/>
    <w:rsid w:val="00945496"/>
    <w:rsid w:val="009514A0"/>
    <w:rsid w:val="00951FB2"/>
    <w:rsid w:val="00956C5B"/>
    <w:rsid w:val="00956C76"/>
    <w:rsid w:val="009649E8"/>
    <w:rsid w:val="0098712C"/>
    <w:rsid w:val="00994CB1"/>
    <w:rsid w:val="009956B2"/>
    <w:rsid w:val="00996C75"/>
    <w:rsid w:val="009A3D3E"/>
    <w:rsid w:val="009A5B5B"/>
    <w:rsid w:val="009B3E8D"/>
    <w:rsid w:val="009C15DD"/>
    <w:rsid w:val="009C2DE1"/>
    <w:rsid w:val="009E15C5"/>
    <w:rsid w:val="009E660B"/>
    <w:rsid w:val="009E7CCA"/>
    <w:rsid w:val="009F215A"/>
    <w:rsid w:val="009F2EE0"/>
    <w:rsid w:val="00A06214"/>
    <w:rsid w:val="00A13E87"/>
    <w:rsid w:val="00A17A1E"/>
    <w:rsid w:val="00A20223"/>
    <w:rsid w:val="00A21EB8"/>
    <w:rsid w:val="00A266BA"/>
    <w:rsid w:val="00A46F60"/>
    <w:rsid w:val="00A54AFE"/>
    <w:rsid w:val="00A6122B"/>
    <w:rsid w:val="00A666D9"/>
    <w:rsid w:val="00A67E75"/>
    <w:rsid w:val="00A732A3"/>
    <w:rsid w:val="00A812AF"/>
    <w:rsid w:val="00A82C2E"/>
    <w:rsid w:val="00A9093E"/>
    <w:rsid w:val="00AA1211"/>
    <w:rsid w:val="00AA1AA3"/>
    <w:rsid w:val="00AB5951"/>
    <w:rsid w:val="00AB6E17"/>
    <w:rsid w:val="00AC79FD"/>
    <w:rsid w:val="00AD6B50"/>
    <w:rsid w:val="00B16088"/>
    <w:rsid w:val="00B211C2"/>
    <w:rsid w:val="00B2643F"/>
    <w:rsid w:val="00B36392"/>
    <w:rsid w:val="00B478E3"/>
    <w:rsid w:val="00B47921"/>
    <w:rsid w:val="00B50233"/>
    <w:rsid w:val="00B54172"/>
    <w:rsid w:val="00B77567"/>
    <w:rsid w:val="00B81E09"/>
    <w:rsid w:val="00B84744"/>
    <w:rsid w:val="00B96177"/>
    <w:rsid w:val="00BA0926"/>
    <w:rsid w:val="00BB2CCE"/>
    <w:rsid w:val="00BB5657"/>
    <w:rsid w:val="00BB5ED4"/>
    <w:rsid w:val="00BC4C7D"/>
    <w:rsid w:val="00BD10CA"/>
    <w:rsid w:val="00BE220D"/>
    <w:rsid w:val="00BE75F5"/>
    <w:rsid w:val="00C0158A"/>
    <w:rsid w:val="00C0288A"/>
    <w:rsid w:val="00C0432B"/>
    <w:rsid w:val="00C15167"/>
    <w:rsid w:val="00C15EB2"/>
    <w:rsid w:val="00C33525"/>
    <w:rsid w:val="00C33808"/>
    <w:rsid w:val="00C4752D"/>
    <w:rsid w:val="00C51E5F"/>
    <w:rsid w:val="00C6154F"/>
    <w:rsid w:val="00C63CDB"/>
    <w:rsid w:val="00C72FA6"/>
    <w:rsid w:val="00C75E89"/>
    <w:rsid w:val="00C813EB"/>
    <w:rsid w:val="00C922C4"/>
    <w:rsid w:val="00C97539"/>
    <w:rsid w:val="00CA0CA2"/>
    <w:rsid w:val="00CB1B9C"/>
    <w:rsid w:val="00CB4429"/>
    <w:rsid w:val="00CD3C6A"/>
    <w:rsid w:val="00CE72DB"/>
    <w:rsid w:val="00CF6B4D"/>
    <w:rsid w:val="00D00A85"/>
    <w:rsid w:val="00D21FB6"/>
    <w:rsid w:val="00D37C9A"/>
    <w:rsid w:val="00D5313A"/>
    <w:rsid w:val="00D54D6F"/>
    <w:rsid w:val="00D634C7"/>
    <w:rsid w:val="00D82509"/>
    <w:rsid w:val="00D878EE"/>
    <w:rsid w:val="00D90DF1"/>
    <w:rsid w:val="00D91EB7"/>
    <w:rsid w:val="00DA13C7"/>
    <w:rsid w:val="00DA4A89"/>
    <w:rsid w:val="00DB231C"/>
    <w:rsid w:val="00DB5055"/>
    <w:rsid w:val="00DC71B5"/>
    <w:rsid w:val="00DC7242"/>
    <w:rsid w:val="00DC732F"/>
    <w:rsid w:val="00DE275D"/>
    <w:rsid w:val="00DE355C"/>
    <w:rsid w:val="00DF28B3"/>
    <w:rsid w:val="00E10E4D"/>
    <w:rsid w:val="00E43FEC"/>
    <w:rsid w:val="00E45D5D"/>
    <w:rsid w:val="00E5165A"/>
    <w:rsid w:val="00E67612"/>
    <w:rsid w:val="00E74568"/>
    <w:rsid w:val="00E83D1B"/>
    <w:rsid w:val="00E86ADF"/>
    <w:rsid w:val="00E91233"/>
    <w:rsid w:val="00E92B3F"/>
    <w:rsid w:val="00EB2A7A"/>
    <w:rsid w:val="00EB6835"/>
    <w:rsid w:val="00EB6AFE"/>
    <w:rsid w:val="00EC7A76"/>
    <w:rsid w:val="00ED41B2"/>
    <w:rsid w:val="00ED4AD5"/>
    <w:rsid w:val="00EE6768"/>
    <w:rsid w:val="00EF62BD"/>
    <w:rsid w:val="00EF692A"/>
    <w:rsid w:val="00EF7972"/>
    <w:rsid w:val="00F011F1"/>
    <w:rsid w:val="00F04991"/>
    <w:rsid w:val="00F12F92"/>
    <w:rsid w:val="00F132D4"/>
    <w:rsid w:val="00F2638B"/>
    <w:rsid w:val="00F305B6"/>
    <w:rsid w:val="00F31675"/>
    <w:rsid w:val="00F357AD"/>
    <w:rsid w:val="00F35BEE"/>
    <w:rsid w:val="00F42A8C"/>
    <w:rsid w:val="00F436C1"/>
    <w:rsid w:val="00F43D6B"/>
    <w:rsid w:val="00F5012A"/>
    <w:rsid w:val="00F671E9"/>
    <w:rsid w:val="00FB7DFB"/>
    <w:rsid w:val="00FF3E09"/>
    <w:rsid w:val="04E815A1"/>
    <w:rsid w:val="06D24D00"/>
    <w:rsid w:val="08653A00"/>
    <w:rsid w:val="08D12C56"/>
    <w:rsid w:val="0AAC3437"/>
    <w:rsid w:val="0B27723F"/>
    <w:rsid w:val="0B7308F6"/>
    <w:rsid w:val="0C0B7704"/>
    <w:rsid w:val="0DB75CAE"/>
    <w:rsid w:val="0E6B0B05"/>
    <w:rsid w:val="0EFF50FB"/>
    <w:rsid w:val="0F4B380D"/>
    <w:rsid w:val="11AE67DC"/>
    <w:rsid w:val="133F02AD"/>
    <w:rsid w:val="14966835"/>
    <w:rsid w:val="14BC2500"/>
    <w:rsid w:val="17472ECD"/>
    <w:rsid w:val="18D2258A"/>
    <w:rsid w:val="18E74B55"/>
    <w:rsid w:val="19CA5051"/>
    <w:rsid w:val="1B2F7AD9"/>
    <w:rsid w:val="1BAD3B69"/>
    <w:rsid w:val="1E454BFC"/>
    <w:rsid w:val="1E5E7C9B"/>
    <w:rsid w:val="1E7929BA"/>
    <w:rsid w:val="1EEC4C6C"/>
    <w:rsid w:val="214B0850"/>
    <w:rsid w:val="21B933A4"/>
    <w:rsid w:val="25F752CD"/>
    <w:rsid w:val="2639621C"/>
    <w:rsid w:val="27E86D24"/>
    <w:rsid w:val="29AD1A2D"/>
    <w:rsid w:val="2A831CE5"/>
    <w:rsid w:val="2A8C064A"/>
    <w:rsid w:val="2ACE2220"/>
    <w:rsid w:val="2AF33F49"/>
    <w:rsid w:val="2F3C440A"/>
    <w:rsid w:val="2FAC5D5E"/>
    <w:rsid w:val="30402284"/>
    <w:rsid w:val="30506B3D"/>
    <w:rsid w:val="312445E9"/>
    <w:rsid w:val="31756263"/>
    <w:rsid w:val="331075AF"/>
    <w:rsid w:val="33F37476"/>
    <w:rsid w:val="34BD0F8D"/>
    <w:rsid w:val="34D2529D"/>
    <w:rsid w:val="37425D25"/>
    <w:rsid w:val="389D22AC"/>
    <w:rsid w:val="391576A7"/>
    <w:rsid w:val="3C0B000B"/>
    <w:rsid w:val="3CEB387E"/>
    <w:rsid w:val="3CF720E9"/>
    <w:rsid w:val="3EF45611"/>
    <w:rsid w:val="3F5A27C7"/>
    <w:rsid w:val="405878A1"/>
    <w:rsid w:val="43486B94"/>
    <w:rsid w:val="439838DA"/>
    <w:rsid w:val="4450258D"/>
    <w:rsid w:val="46351FFF"/>
    <w:rsid w:val="484E2235"/>
    <w:rsid w:val="493320D8"/>
    <w:rsid w:val="49655E3B"/>
    <w:rsid w:val="4B09022C"/>
    <w:rsid w:val="4C2461B4"/>
    <w:rsid w:val="4C392223"/>
    <w:rsid w:val="4C8D1902"/>
    <w:rsid w:val="4CE342BD"/>
    <w:rsid w:val="4D194161"/>
    <w:rsid w:val="4EC12379"/>
    <w:rsid w:val="4FBC446F"/>
    <w:rsid w:val="516E5817"/>
    <w:rsid w:val="51700E58"/>
    <w:rsid w:val="51CF7F2C"/>
    <w:rsid w:val="525F5585"/>
    <w:rsid w:val="528777CA"/>
    <w:rsid w:val="54275401"/>
    <w:rsid w:val="545053E1"/>
    <w:rsid w:val="563F1955"/>
    <w:rsid w:val="56440504"/>
    <w:rsid w:val="586F197A"/>
    <w:rsid w:val="5904187A"/>
    <w:rsid w:val="5B211BF7"/>
    <w:rsid w:val="5C144380"/>
    <w:rsid w:val="5C2550F5"/>
    <w:rsid w:val="5D5201C0"/>
    <w:rsid w:val="5D894995"/>
    <w:rsid w:val="5DAF2C37"/>
    <w:rsid w:val="5DDE4160"/>
    <w:rsid w:val="5DED6128"/>
    <w:rsid w:val="5E694EC6"/>
    <w:rsid w:val="5EBA61FD"/>
    <w:rsid w:val="5F45035F"/>
    <w:rsid w:val="60EF396D"/>
    <w:rsid w:val="616A379A"/>
    <w:rsid w:val="63330425"/>
    <w:rsid w:val="643B41E5"/>
    <w:rsid w:val="67D2004F"/>
    <w:rsid w:val="68436601"/>
    <w:rsid w:val="6D850CEC"/>
    <w:rsid w:val="6DC83EE6"/>
    <w:rsid w:val="6F2F7249"/>
    <w:rsid w:val="6FDF1B0E"/>
    <w:rsid w:val="753F6E24"/>
    <w:rsid w:val="77D62E61"/>
    <w:rsid w:val="783F3623"/>
    <w:rsid w:val="784C6C70"/>
    <w:rsid w:val="7BFF7F5C"/>
    <w:rsid w:val="7C4B4301"/>
    <w:rsid w:val="7D02558E"/>
    <w:rsid w:val="7DA40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99"/>
    <w:pPr>
      <w:ind w:firstLine="420" w:firstLineChars="200"/>
    </w:pPr>
    <w:rPr>
      <w:rFonts w:eastAsia="仿宋"/>
      <w:sz w:val="32"/>
      <w:szCs w:val="32"/>
    </w:rPr>
  </w:style>
  <w:style w:type="paragraph" w:styleId="3">
    <w:name w:val="Body Text"/>
    <w:basedOn w:val="1"/>
    <w:autoRedefine/>
    <w:unhideWhenUsed/>
    <w:qFormat/>
    <w:uiPriority w:val="99"/>
    <w:pPr>
      <w:spacing w:line="400" w:lineRule="exact"/>
      <w:jc w:val="center"/>
    </w:pPr>
    <w:rPr>
      <w:rFonts w:eastAsia="仿宋_GB2312"/>
      <w:sz w:val="24"/>
      <w:szCs w:val="24"/>
    </w:rPr>
  </w:style>
  <w:style w:type="paragraph" w:styleId="4">
    <w:name w:val="Body Text Indent"/>
    <w:basedOn w:val="1"/>
    <w:next w:val="2"/>
    <w:autoRedefine/>
    <w:qFormat/>
    <w:uiPriority w:val="0"/>
    <w:pPr>
      <w:ind w:firstLine="640" w:firstLineChars="200"/>
    </w:pPr>
    <w:rPr>
      <w:rFonts w:eastAsia="仿宋_GB2312"/>
      <w:sz w:val="32"/>
    </w:rPr>
  </w:style>
  <w:style w:type="paragraph" w:styleId="5">
    <w:name w:val="Date"/>
    <w:basedOn w:val="1"/>
    <w:next w:val="1"/>
    <w:link w:val="24"/>
    <w:autoRedefine/>
    <w:qFormat/>
    <w:uiPriority w:val="0"/>
    <w:pPr>
      <w:ind w:left="100" w:leftChars="25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jc w:val="left"/>
    </w:pPr>
    <w:rPr>
      <w:rFonts w:ascii="Calibri" w:hAnsi="Calibri"/>
      <w:kern w:val="0"/>
      <w:sz w:val="24"/>
    </w:rPr>
  </w:style>
  <w:style w:type="paragraph" w:styleId="9">
    <w:name w:val="Body Text First Indent 2"/>
    <w:basedOn w:val="4"/>
    <w:autoRedefine/>
    <w:unhideWhenUsed/>
    <w:qFormat/>
    <w:uiPriority w:val="99"/>
    <w:pPr>
      <w:ind w:firstLine="420" w:firstLineChars="200"/>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FollowedHyperlink"/>
    <w:basedOn w:val="12"/>
    <w:autoRedefine/>
    <w:qFormat/>
    <w:uiPriority w:val="0"/>
    <w:rPr>
      <w:color w:val="000000"/>
      <w:u w:val="none"/>
    </w:rPr>
  </w:style>
  <w:style w:type="character" w:styleId="15">
    <w:name w:val="Emphasis"/>
    <w:basedOn w:val="12"/>
    <w:autoRedefine/>
    <w:qFormat/>
    <w:uiPriority w:val="0"/>
  </w:style>
  <w:style w:type="character" w:styleId="16">
    <w:name w:val="HTML Definition"/>
    <w:basedOn w:val="12"/>
    <w:autoRedefine/>
    <w:qFormat/>
    <w:uiPriority w:val="0"/>
  </w:style>
  <w:style w:type="character" w:styleId="17">
    <w:name w:val="HTML Variable"/>
    <w:basedOn w:val="12"/>
    <w:autoRedefine/>
    <w:qFormat/>
    <w:uiPriority w:val="0"/>
  </w:style>
  <w:style w:type="character" w:styleId="18">
    <w:name w:val="Hyperlink"/>
    <w:basedOn w:val="12"/>
    <w:autoRedefine/>
    <w:qFormat/>
    <w:uiPriority w:val="0"/>
    <w:rPr>
      <w:color w:val="000000"/>
      <w:u w:val="none"/>
    </w:rPr>
  </w:style>
  <w:style w:type="character" w:styleId="19">
    <w:name w:val="HTML Code"/>
    <w:basedOn w:val="12"/>
    <w:autoRedefine/>
    <w:qFormat/>
    <w:uiPriority w:val="0"/>
    <w:rPr>
      <w:rFonts w:hint="default" w:ascii="Courier New" w:hAnsi="Courier New" w:eastAsia="Courier New" w:cs="Courier New"/>
      <w:sz w:val="20"/>
    </w:rPr>
  </w:style>
  <w:style w:type="character" w:styleId="20">
    <w:name w:val="annotation reference"/>
    <w:qFormat/>
    <w:uiPriority w:val="0"/>
    <w:rPr>
      <w:sz w:val="21"/>
      <w:szCs w:val="21"/>
    </w:rPr>
  </w:style>
  <w:style w:type="character" w:styleId="21">
    <w:name w:val="HTML Cite"/>
    <w:basedOn w:val="12"/>
    <w:autoRedefine/>
    <w:qFormat/>
    <w:uiPriority w:val="0"/>
  </w:style>
  <w:style w:type="character" w:styleId="22">
    <w:name w:val="HTML Keyboard"/>
    <w:basedOn w:val="12"/>
    <w:autoRedefine/>
    <w:qFormat/>
    <w:uiPriority w:val="0"/>
    <w:rPr>
      <w:rFonts w:hint="default" w:ascii="Courier New" w:hAnsi="Courier New" w:eastAsia="Courier New" w:cs="Courier New"/>
      <w:sz w:val="20"/>
    </w:rPr>
  </w:style>
  <w:style w:type="character" w:styleId="23">
    <w:name w:val="HTML Sample"/>
    <w:basedOn w:val="12"/>
    <w:autoRedefine/>
    <w:qFormat/>
    <w:uiPriority w:val="0"/>
    <w:rPr>
      <w:rFonts w:ascii="Courier New" w:hAnsi="Courier New" w:eastAsia="Courier New" w:cs="Courier New"/>
    </w:rPr>
  </w:style>
  <w:style w:type="character" w:customStyle="1" w:styleId="24">
    <w:name w:val="日期 Char"/>
    <w:basedOn w:val="12"/>
    <w:link w:val="5"/>
    <w:autoRedefine/>
    <w:qFormat/>
    <w:uiPriority w:val="0"/>
    <w:rPr>
      <w:rFonts w:ascii="Calibri" w:hAnsi="Calibri"/>
      <w:kern w:val="2"/>
      <w:sz w:val="21"/>
      <w:szCs w:val="24"/>
    </w:rPr>
  </w:style>
  <w:style w:type="character" w:customStyle="1" w:styleId="25">
    <w:name w:val="dates"/>
    <w:basedOn w:val="12"/>
    <w:autoRedefine/>
    <w:qFormat/>
    <w:uiPriority w:val="0"/>
  </w:style>
  <w:style w:type="character" w:customStyle="1" w:styleId="26">
    <w:name w:val="font1"/>
    <w:basedOn w:val="12"/>
    <w:autoRedefine/>
    <w:qFormat/>
    <w:uiPriority w:val="0"/>
  </w:style>
  <w:style w:type="character" w:customStyle="1" w:styleId="27">
    <w:name w:val="l-selected2"/>
    <w:basedOn w:val="12"/>
    <w:autoRedefine/>
    <w:qFormat/>
    <w:uiPriority w:val="0"/>
    <w:rPr>
      <w:color w:val="355686"/>
      <w:bdr w:val="single" w:color="DAB364" w:sz="6" w:space="0"/>
      <w:shd w:val="clear" w:color="auto" w:fill="FFFFFF"/>
    </w:rPr>
  </w:style>
  <w:style w:type="character" w:customStyle="1" w:styleId="28">
    <w:name w:val="m011"/>
    <w:basedOn w:val="12"/>
    <w:autoRedefine/>
    <w:qFormat/>
    <w:uiPriority w:val="0"/>
  </w:style>
  <w:style w:type="character" w:customStyle="1" w:styleId="29">
    <w:name w:val="name"/>
    <w:basedOn w:val="12"/>
    <w:autoRedefine/>
    <w:qFormat/>
    <w:uiPriority w:val="0"/>
    <w:rPr>
      <w:color w:val="6A6A6A"/>
      <w:u w:val="single"/>
    </w:rPr>
  </w:style>
  <w:style w:type="character" w:customStyle="1" w:styleId="30">
    <w:name w:val="l-open"/>
    <w:basedOn w:val="12"/>
    <w:autoRedefine/>
    <w:qFormat/>
    <w:uiPriority w:val="0"/>
  </w:style>
  <w:style w:type="character" w:customStyle="1" w:styleId="31">
    <w:name w:val="bg02"/>
    <w:basedOn w:val="12"/>
    <w:autoRedefine/>
    <w:qFormat/>
    <w:uiPriority w:val="0"/>
  </w:style>
  <w:style w:type="character" w:customStyle="1" w:styleId="32">
    <w:name w:val="bg01"/>
    <w:basedOn w:val="12"/>
    <w:autoRedefine/>
    <w:qFormat/>
    <w:uiPriority w:val="0"/>
  </w:style>
  <w:style w:type="character" w:customStyle="1" w:styleId="33">
    <w:name w:val="gwds_nopic"/>
    <w:basedOn w:val="12"/>
    <w:autoRedefine/>
    <w:qFormat/>
    <w:uiPriority w:val="0"/>
  </w:style>
  <w:style w:type="character" w:customStyle="1" w:styleId="34">
    <w:name w:val="more"/>
    <w:basedOn w:val="12"/>
    <w:autoRedefine/>
    <w:qFormat/>
    <w:uiPriority w:val="0"/>
    <w:rPr>
      <w:color w:val="666666"/>
      <w:sz w:val="18"/>
      <w:szCs w:val="18"/>
    </w:rPr>
  </w:style>
  <w:style w:type="character" w:customStyle="1" w:styleId="35">
    <w:name w:val="tabg"/>
    <w:basedOn w:val="12"/>
    <w:autoRedefine/>
    <w:qFormat/>
    <w:uiPriority w:val="0"/>
    <w:rPr>
      <w:color w:val="FFFFFF"/>
      <w:sz w:val="27"/>
      <w:szCs w:val="27"/>
    </w:rPr>
  </w:style>
  <w:style w:type="character" w:customStyle="1" w:styleId="36">
    <w:name w:val="m01"/>
    <w:basedOn w:val="12"/>
    <w:autoRedefine/>
    <w:qFormat/>
    <w:uiPriority w:val="0"/>
  </w:style>
  <w:style w:type="character" w:customStyle="1" w:styleId="37">
    <w:name w:val="laypage_curr"/>
    <w:basedOn w:val="12"/>
    <w:autoRedefine/>
    <w:qFormat/>
    <w:uiPriority w:val="0"/>
    <w:rPr>
      <w:color w:val="FFFDF4"/>
      <w:shd w:val="clear" w:color="auto" w:fill="0B67A6"/>
    </w:rPr>
  </w:style>
  <w:style w:type="character" w:customStyle="1" w:styleId="38">
    <w:name w:val="l-over"/>
    <w:basedOn w:val="12"/>
    <w:autoRedefine/>
    <w:qFormat/>
    <w:uiPriority w:val="0"/>
    <w:rPr>
      <w:bdr w:val="single" w:color="DAB364" w:sz="6" w:space="0"/>
    </w:rPr>
  </w:style>
  <w:style w:type="character" w:customStyle="1" w:styleId="39">
    <w:name w:val="font"/>
    <w:basedOn w:val="12"/>
    <w:autoRedefine/>
    <w:qFormat/>
    <w:uiPriority w:val="0"/>
  </w:style>
  <w:style w:type="paragraph" w:customStyle="1" w:styleId="40">
    <w:name w:val="正文-公1"/>
    <w:basedOn w:val="1"/>
    <w:next w:val="1"/>
    <w:autoRedefine/>
    <w:qFormat/>
    <w:uiPriority w:val="0"/>
    <w:pPr>
      <w:ind w:firstLine="200" w:firstLineChars="200"/>
      <w:jc w:val="left"/>
    </w:pPr>
    <w:rPr>
      <w:rFonts w:ascii="Calibri" w:hAnsi="Calibri"/>
      <w:sz w:val="21"/>
    </w:rPr>
  </w:style>
  <w:style w:type="paragraph" w:customStyle="1" w:styleId="41">
    <w:name w:val="样式 行距: 固定值 28.9 磅"/>
    <w:basedOn w:val="1"/>
    <w:autoRedefine/>
    <w:qFormat/>
    <w:uiPriority w:val="0"/>
    <w:pPr>
      <w:spacing w:line="420" w:lineRule="exact"/>
    </w:pPr>
    <w:rPr>
      <w:rFonts w:eastAsia="仿宋_GB2312" w:cs="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2557</Words>
  <Characters>2590</Characters>
  <Lines>22</Lines>
  <Paragraphs>6</Paragraphs>
  <TotalTime>10</TotalTime>
  <ScaleCrop>false</ScaleCrop>
  <LinksUpToDate>false</LinksUpToDate>
  <CharactersWithSpaces>2611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2019-08-15T02:53:00Z</dcterms:created>
  <dc:creator>2185019</dc:creator>
  <cp:lastModifiedBy>网站余工</cp:lastModifiedBy>
  <cp:lastPrinted>2025-04-23T13:45:00Z</cp:lastPrinted>
  <dcterms:modified xsi:type="dcterms:W3CDTF">2025-08-07T01:46:08Z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096BB1E34284434889C8C33F7B015DEF_13</vt:lpwstr>
  </property>
  <property fmtid="{D5CDD505-2E9C-101B-9397-08002B2CF9AE}" pid="4" name="KSOTemplateDocerSaveRecord">
    <vt:lpwstr>eyJoZGlkIjoiMjZkNWI0ZDVmMDdmOGQyOWEwOWFkNGQwNTQyYzQ2ZjMiLCJ1c2VySWQiOiIyOTQ4NTkyNjkifQ==</vt:lpwstr>
  </property>
</Properties>
</file>