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rPr>
          <w:rFonts w:hint="eastAsia" w:ascii="黑体" w:hAnsi="黑体" w:eastAsia="黑体" w:cs="黑体"/>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lang w:val="en-US"/>
          <w14:textFill>
            <w14:solidFill>
              <w14:schemeClr w14:val="tx1"/>
            </w14:solidFill>
          </w14:textFill>
        </w:rPr>
        <w:t>附件2</w:t>
      </w:r>
    </w:p>
    <w:p>
      <w:pPr>
        <w:pStyle w:val="2"/>
        <w:keepNext w:val="0"/>
        <w:keepLines w:val="0"/>
        <w:pageBreakBefore w:val="0"/>
        <w:kinsoku/>
        <w:wordWrap/>
        <w:overflowPunct/>
        <w:topLinePunct w:val="0"/>
        <w:autoSpaceDE/>
        <w:autoSpaceDN/>
        <w:bidi w:val="0"/>
        <w:adjustRightInd/>
        <w:snapToGrid/>
        <w:spacing w:line="240" w:lineRule="auto"/>
        <w:rPr>
          <w:rFonts w:hint="eastAsia"/>
          <w:lang w:val="en-US"/>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kern w:val="2"/>
          <w:sz w:val="44"/>
          <w:szCs w:val="44"/>
          <w:lang w:val="en-US" w:bidi="ar-SA"/>
        </w:rPr>
      </w:pPr>
      <w:bookmarkStart w:id="0" w:name="_GoBack"/>
      <w:r>
        <w:rPr>
          <w:rFonts w:hint="eastAsia" w:ascii="方正小标宋_GBK" w:hAnsi="方正小标宋_GBK" w:eastAsia="方正小标宋_GBK" w:cs="方正小标宋_GBK"/>
          <w:kern w:val="2"/>
          <w:sz w:val="44"/>
          <w:szCs w:val="44"/>
          <w:lang w:val="en-US" w:bidi="ar-SA"/>
        </w:rPr>
        <w:t>省第一生态环境保护督察组向我市移交的省生态环境保护督察“回头看”责任追究</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kern w:val="2"/>
          <w:sz w:val="44"/>
          <w:szCs w:val="44"/>
          <w:lang w:val="en-US" w:bidi="ar-SA"/>
        </w:rPr>
      </w:pPr>
      <w:r>
        <w:rPr>
          <w:rFonts w:hint="eastAsia" w:ascii="方正小标宋_GBK" w:hAnsi="方正小标宋_GBK" w:eastAsia="方正小标宋_GBK" w:cs="方正小标宋_GBK"/>
          <w:kern w:val="2"/>
          <w:sz w:val="44"/>
          <w:szCs w:val="44"/>
          <w:lang w:val="en-US" w:bidi="ar-SA"/>
        </w:rPr>
        <w:t>线索</w:t>
      </w:r>
      <w:r>
        <w:rPr>
          <w:rFonts w:hint="eastAsia" w:ascii="方正小标宋_GBK" w:hAnsi="方正小标宋_GBK" w:eastAsia="方正小标宋_GBK" w:cs="方正小标宋_GBK"/>
          <w:kern w:val="2"/>
          <w:sz w:val="44"/>
          <w:szCs w:val="44"/>
          <w:lang w:val="en-US" w:eastAsia="zh-CN" w:bidi="ar-SA"/>
        </w:rPr>
        <w:t>问责</w:t>
      </w:r>
      <w:r>
        <w:rPr>
          <w:rFonts w:hint="eastAsia" w:ascii="方正小标宋_GBK" w:hAnsi="方正小标宋_GBK" w:eastAsia="方正小标宋_GBK" w:cs="方正小标宋_GBK"/>
          <w:kern w:val="2"/>
          <w:sz w:val="44"/>
          <w:szCs w:val="44"/>
          <w:lang w:val="en-US" w:bidi="ar-SA"/>
        </w:rPr>
        <w:t>情况</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ascii="仿宋_GB2312" w:hAnsi="仿宋_GB2312" w:eastAsia="仿宋_GB2312" w:cs="仿宋_GB2312"/>
          <w:color w:val="000000" w:themeColor="text1"/>
          <w:sz w:val="32"/>
          <w:szCs w:val="32"/>
          <w:lang w:val="en-US"/>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2019年12月1</w:t>
      </w:r>
      <w:r>
        <w:rPr>
          <w:rFonts w:hint="eastAsia" w:ascii="仿宋_GB2312" w:hAnsi="仿宋_GB2312" w:eastAsia="仿宋_GB2312" w:cs="仿宋_GB2312"/>
          <w:color w:val="000000" w:themeColor="text1"/>
          <w:sz w:val="32"/>
          <w:szCs w:val="32"/>
          <w:lang w:val="en-US"/>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日至2020年1月1日，省第一生态环境保护督察组对我市开展了为期20天的生态环境保护督察“回头看”。</w:t>
      </w:r>
      <w:r>
        <w:rPr>
          <w:rFonts w:hint="eastAsia" w:ascii="仿宋_GB2312" w:hAnsi="仿宋_GB2312" w:eastAsia="仿宋_GB2312" w:cs="仿宋_GB2312"/>
          <w:color w:val="000000" w:themeColor="text1"/>
          <w:sz w:val="32"/>
          <w:szCs w:val="32"/>
          <w:lang w:val="en-US"/>
          <w14:textFill>
            <w14:solidFill>
              <w14:schemeClr w14:val="tx1"/>
            </w14:solidFill>
          </w14:textFill>
        </w:rPr>
        <w:t>2020年</w:t>
      </w:r>
      <w:r>
        <w:rPr>
          <w:rFonts w:hint="eastAsia" w:ascii="仿宋_GB2312" w:hAnsi="仿宋_GB2312" w:eastAsia="仿宋_GB2312" w:cs="仿宋_GB2312"/>
          <w:color w:val="000000" w:themeColor="text1"/>
          <w:sz w:val="32"/>
          <w:szCs w:val="32"/>
          <w14:textFill>
            <w14:solidFill>
              <w14:schemeClr w14:val="tx1"/>
            </w14:solidFill>
          </w14:textFill>
        </w:rPr>
        <w:t>4月</w:t>
      </w:r>
      <w:r>
        <w:rPr>
          <w:rFonts w:hint="eastAsia" w:ascii="仿宋_GB2312" w:hAnsi="仿宋_GB2312" w:eastAsia="仿宋_GB2312" w:cs="仿宋_GB2312"/>
          <w:color w:val="000000" w:themeColor="text1"/>
          <w:sz w:val="32"/>
          <w:szCs w:val="32"/>
          <w:lang w:val="en-US"/>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日，省第一生态环境保护督察组向我市移交</w:t>
      </w:r>
      <w:r>
        <w:rPr>
          <w:rFonts w:hint="eastAsia" w:ascii="仿宋_GB2312" w:hAnsi="仿宋_GB2312" w:eastAsia="仿宋_GB2312" w:cs="仿宋_GB2312"/>
          <w:color w:val="000000" w:themeColor="text1"/>
          <w:sz w:val="32"/>
          <w:szCs w:val="32"/>
          <w:lang w:val="en-US"/>
          <w14:textFill>
            <w14:solidFill>
              <w14:schemeClr w14:val="tx1"/>
            </w14:solidFill>
          </w14:textFill>
        </w:rPr>
        <w:t>了</w:t>
      </w:r>
      <w:r>
        <w:rPr>
          <w:rFonts w:hint="eastAsia" w:ascii="仿宋_GB2312" w:hAnsi="仿宋_GB2312" w:eastAsia="仿宋_GB2312" w:cs="仿宋_GB2312"/>
          <w:color w:val="000000" w:themeColor="text1"/>
          <w:sz w:val="32"/>
          <w:szCs w:val="32"/>
          <w14:textFill>
            <w14:solidFill>
              <w14:schemeClr w14:val="tx1"/>
            </w14:solidFill>
          </w14:textFill>
        </w:rPr>
        <w:t>省生态环境保护督察“回头看”责任追究问题线索。</w:t>
      </w:r>
      <w:r>
        <w:rPr>
          <w:rFonts w:hint="eastAsia" w:ascii="仿宋_GB2312" w:hAnsi="仿宋_GB2312" w:eastAsia="仿宋_GB2312" w:cs="仿宋_GB2312"/>
          <w:color w:val="000000" w:themeColor="text1"/>
          <w:sz w:val="32"/>
          <w:szCs w:val="32"/>
          <w:lang w:val="en-US"/>
          <w14:textFill>
            <w14:solidFill>
              <w14:schemeClr w14:val="tx1"/>
            </w14:solidFill>
          </w14:textFill>
        </w:rPr>
        <w:t>收到转来追责线索后，市委、市政府高度重视，</w:t>
      </w:r>
      <w:r>
        <w:rPr>
          <w:rFonts w:hint="eastAsia" w:ascii="仿宋_GB2312" w:hAnsi="仿宋_GB2312" w:eastAsia="仿宋_GB2312" w:cs="仿宋_GB2312"/>
          <w:color w:val="000000" w:themeColor="text1"/>
          <w:sz w:val="32"/>
          <w:szCs w:val="32"/>
          <w14:textFill>
            <w14:solidFill>
              <w14:schemeClr w14:val="tx1"/>
            </w14:solidFill>
          </w14:textFill>
        </w:rPr>
        <w:t>迅速成立市、县纪委监委联合调查组，对清单中反映九江市鑫辉环保科技有限公司倒卖活性污泥，</w:t>
      </w:r>
      <w:r>
        <w:rPr>
          <w:rFonts w:hint="eastAsia" w:ascii="仿宋_GB2312" w:hAnsi="仿宋_GB2312" w:eastAsia="仿宋_GB2312" w:cs="仿宋_GB2312"/>
          <w:color w:val="000000" w:themeColor="text1"/>
          <w:sz w:val="32"/>
          <w:szCs w:val="32"/>
          <w:lang w:val="en-US"/>
          <w14:textFill>
            <w14:solidFill>
              <w14:schemeClr w14:val="tx1"/>
            </w14:solidFill>
          </w14:textFill>
        </w:rPr>
        <w:t>以及</w:t>
      </w:r>
      <w:r>
        <w:rPr>
          <w:rFonts w:hint="eastAsia" w:ascii="仿宋_GB2312" w:hAnsi="仿宋_GB2312" w:eastAsia="仿宋_GB2312" w:cs="仿宋_GB2312"/>
          <w:color w:val="000000" w:themeColor="text1"/>
          <w:sz w:val="32"/>
          <w:szCs w:val="32"/>
          <w14:textFill>
            <w14:solidFill>
              <w14:schemeClr w14:val="tx1"/>
            </w14:solidFill>
          </w14:textFill>
        </w:rPr>
        <w:t>共青城市官塘垅水库饮用水源二级保护区范围内建设共青城市新加坡国际健康城项目等2个问题启动了</w:t>
      </w:r>
      <w:r>
        <w:rPr>
          <w:rFonts w:hint="eastAsia" w:ascii="仿宋_GB2312" w:hAnsi="仿宋_GB2312" w:eastAsia="仿宋_GB2312" w:cs="仿宋_GB2312"/>
          <w:color w:val="000000" w:themeColor="text1"/>
          <w:sz w:val="32"/>
          <w:szCs w:val="32"/>
          <w:lang w:val="en-US"/>
          <w14:textFill>
            <w14:solidFill>
              <w14:schemeClr w14:val="tx1"/>
            </w14:solidFill>
          </w14:textFill>
        </w:rPr>
        <w:t>核查</w:t>
      </w:r>
      <w:r>
        <w:rPr>
          <w:rFonts w:hint="eastAsia" w:ascii="仿宋_GB2312" w:hAnsi="仿宋_GB2312" w:eastAsia="仿宋_GB2312" w:cs="仿宋_GB2312"/>
          <w:color w:val="000000" w:themeColor="text1"/>
          <w:sz w:val="32"/>
          <w:szCs w:val="32"/>
          <w14:textFill>
            <w14:solidFill>
              <w14:schemeClr w14:val="tx1"/>
            </w14:solidFill>
          </w14:textFill>
        </w:rPr>
        <w:t>，并对相关责任人员</w:t>
      </w:r>
      <w:r>
        <w:rPr>
          <w:rFonts w:hint="eastAsia" w:ascii="仿宋_GB2312" w:hAnsi="仿宋_GB2312" w:eastAsia="仿宋_GB2312" w:cs="仿宋_GB2312"/>
          <w:color w:val="000000" w:themeColor="text1"/>
          <w:sz w:val="32"/>
          <w:szCs w:val="32"/>
          <w:lang w:val="en-US"/>
          <w14:textFill>
            <w14:solidFill>
              <w14:schemeClr w14:val="tx1"/>
            </w14:solidFill>
          </w14:textFill>
        </w:rPr>
        <w:t>进行了严肃追责</w:t>
      </w:r>
      <w:r>
        <w:rPr>
          <w:rFonts w:hint="eastAsia" w:ascii="仿宋_GB2312" w:hAnsi="仿宋_GB2312" w:eastAsia="仿宋_GB2312" w:cs="仿宋_GB2312"/>
          <w:color w:val="000000" w:themeColor="text1"/>
          <w:sz w:val="32"/>
          <w:szCs w:val="32"/>
          <w14:textFill>
            <w14:solidFill>
              <w14:schemeClr w14:val="tx1"/>
            </w14:solidFill>
          </w14:textFill>
        </w:rPr>
        <w:t>。有关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问责</w:t>
      </w:r>
      <w:r>
        <w:rPr>
          <w:rFonts w:hint="eastAsia" w:ascii="仿宋_GB2312" w:hAnsi="仿宋_GB2312" w:eastAsia="仿宋_GB2312" w:cs="仿宋_GB2312"/>
          <w:color w:val="000000" w:themeColor="text1"/>
          <w:sz w:val="32"/>
          <w:szCs w:val="32"/>
          <w14:textFill>
            <w14:solidFill>
              <w14:schemeClr w14:val="tx1"/>
            </w14:solidFill>
          </w14:textFill>
        </w:rPr>
        <w:t>情况如下：</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关于反映“九江市鑫辉环保科技有限公司倒卖活性污泥”的问题</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市纪委监委对市生态环境局分管固体废物管理工作的四级调研员王新民同志批评教育，并责成其向市生态环境局党委作出深刻检查；对市城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理</w:t>
      </w:r>
      <w:r>
        <w:rPr>
          <w:rFonts w:hint="eastAsia" w:ascii="仿宋_GB2312" w:hAnsi="仿宋_GB2312" w:eastAsia="仿宋_GB2312" w:cs="仿宋_GB2312"/>
          <w:color w:val="000000" w:themeColor="text1"/>
          <w:sz w:val="32"/>
          <w:szCs w:val="32"/>
          <w14:textFill>
            <w14:solidFill>
              <w14:schemeClr w14:val="tx1"/>
            </w14:solidFill>
          </w14:textFill>
        </w:rPr>
        <w:t>局分管污泥监管工作的党组成员、副局长况荣发同志提醒谈话。市生态环境局党委对市生态环境局固体废物管理中心负责人柳楚诫勉谈话；市城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理</w:t>
      </w:r>
      <w:r>
        <w:rPr>
          <w:rFonts w:hint="eastAsia" w:ascii="仿宋_GB2312" w:hAnsi="仿宋_GB2312" w:eastAsia="仿宋_GB2312" w:cs="仿宋_GB2312"/>
          <w:color w:val="000000" w:themeColor="text1"/>
          <w:sz w:val="32"/>
          <w:szCs w:val="32"/>
          <w14:textFill>
            <w14:solidFill>
              <w14:schemeClr w14:val="tx1"/>
            </w14:solidFill>
          </w14:textFill>
        </w:rPr>
        <w:t>局党组对市城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理</w:t>
      </w:r>
      <w:r>
        <w:rPr>
          <w:rFonts w:hint="eastAsia" w:ascii="仿宋_GB2312" w:hAnsi="仿宋_GB2312" w:eastAsia="仿宋_GB2312" w:cs="仿宋_GB2312"/>
          <w:color w:val="000000" w:themeColor="text1"/>
          <w:sz w:val="32"/>
          <w:szCs w:val="32"/>
          <w14:textFill>
            <w14:solidFill>
              <w14:schemeClr w14:val="tx1"/>
            </w14:solidFill>
          </w14:textFill>
        </w:rPr>
        <w:t>局技术科负责人余学斌诫勉谈话。</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关于反映“共青城市官塘垅水库饮用水源二级保护区范围内建设共青城市新加坡国际健康城项目”的问题</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共青城市纪委监委对</w:t>
      </w:r>
      <w:r>
        <w:rPr>
          <w:rFonts w:hint="eastAsia" w:ascii="仿宋_GB2312" w:hAnsi="仿宋_GB2312" w:eastAsia="仿宋_GB2312" w:cs="仿宋_GB2312"/>
          <w:color w:val="000000" w:themeColor="text1"/>
          <w:sz w:val="32"/>
          <w:szCs w:val="32"/>
          <w:lang w:val="en-US"/>
          <w14:textFill>
            <w14:solidFill>
              <w14:schemeClr w14:val="tx1"/>
            </w14:solidFill>
          </w14:textFill>
        </w:rPr>
        <w:t>九江市</w:t>
      </w:r>
      <w:r>
        <w:rPr>
          <w:rFonts w:hint="eastAsia" w:ascii="仿宋_GB2312" w:hAnsi="仿宋_GB2312" w:eastAsia="仿宋_GB2312" w:cs="仿宋_GB2312"/>
          <w:color w:val="000000" w:themeColor="text1"/>
          <w:sz w:val="32"/>
          <w:szCs w:val="32"/>
          <w14:textFill>
            <w14:solidFill>
              <w14:schemeClr w14:val="tx1"/>
            </w14:solidFill>
          </w14:textFill>
        </w:rPr>
        <w:t>共青城生态环境局局长袁郝和共青城市住房和城乡建设局分管房产科副局长李彬批评教育；对共青城市住房和城乡建设局局长查小兰提醒谈话；对共青城市生态环境局分管执法工作副局长朱希华和共青城市生态环境局综合执法大队负责人左振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诫</w:t>
      </w:r>
      <w:r>
        <w:rPr>
          <w:rFonts w:hint="eastAsia" w:ascii="仿宋_GB2312" w:hAnsi="仿宋_GB2312" w:eastAsia="仿宋_GB2312" w:cs="仿宋_GB2312"/>
          <w:color w:val="000000" w:themeColor="text1"/>
          <w:sz w:val="32"/>
          <w:szCs w:val="32"/>
          <w14:textFill>
            <w14:solidFill>
              <w14:schemeClr w14:val="tx1"/>
            </w14:solidFill>
          </w14:textFill>
        </w:rPr>
        <w:t>勉谈话；对共青城市住房和城乡建设局房产科科长叶东阳立案审查，由于还存在其他违纪问题，合并给予党内警告处分。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77956"/>
    <w:rsid w:val="2B1B7460"/>
    <w:rsid w:val="50BE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UserStyle_0"/>
    <w:basedOn w:val="1"/>
    <w:next w:val="3"/>
    <w:qFormat/>
    <w:uiPriority w:val="0"/>
    <w:pPr>
      <w:widowControl/>
      <w:jc w:val="both"/>
      <w:textAlignment w:val="baseline"/>
    </w:pPr>
    <w:rPr>
      <w:rFonts w:ascii="Calibri" w:hAnsi="Calibri"/>
      <w:kern w:val="2"/>
      <w:sz w:val="21"/>
      <w:szCs w:val="20"/>
      <w:lang w:val="en-US" w:bidi="ar-SA"/>
    </w:rPr>
  </w:style>
  <w:style w:type="paragraph" w:customStyle="1" w:styleId="3">
    <w:name w:val="NormalIndent"/>
    <w:basedOn w:val="1"/>
    <w:qFormat/>
    <w:uiPriority w:val="0"/>
    <w:pPr>
      <w:spacing w:line="360" w:lineRule="auto"/>
      <w:ind w:firstLine="200" w:firstLineChars="200"/>
      <w:jc w:val="both"/>
      <w:textAlignment w:val="baseline"/>
    </w:pPr>
    <w:rPr>
      <w:rFonts w:ascii="Arial" w:hAnsi="Arial"/>
      <w:sz w:val="24"/>
      <w:szCs w:val="24"/>
      <w:lang w:val="en-US" w:bidi="ar-SA"/>
    </w:rPr>
  </w:style>
  <w:style w:type="paragraph" w:customStyle="1" w:styleId="6">
    <w:name w:val="样式1"/>
    <w:basedOn w:val="1"/>
    <w:uiPriority w:val="0"/>
    <w:pPr>
      <w:ind w:firstLine="480" w:firstLineChars="200"/>
      <w:jc w:val="center"/>
    </w:pPr>
    <w:rPr>
      <w:rFonts w:ascii="Liberation Serif" w:hAnsi="Liberation Serif" w:eastAsia="仿宋_GB2312" w:cs="DejaVu Sans"/>
      <w:color w:val="auto"/>
      <w:sz w:val="28"/>
      <w:lang w:bidi="hi-IN"/>
    </w:rPr>
  </w:style>
  <w:style w:type="paragraph" w:customStyle="1" w:styleId="7">
    <w:name w:val="样式2"/>
    <w:basedOn w:val="1"/>
    <w:uiPriority w:val="0"/>
    <w:rPr>
      <w:rFonts w:ascii="Liberation Serif" w:hAnsi="Liberation Serif" w:eastAsia="仿宋_GB2312" w:cs="DejaVu Sans"/>
      <w:color w:val="auto"/>
      <w:sz w:val="28"/>
      <w:lang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03</dc:creator>
  <cp:lastModifiedBy>yoyo</cp:lastModifiedBy>
  <dcterms:modified xsi:type="dcterms:W3CDTF">2020-11-09T02:14:23Z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