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DB1" w:rsidRPr="008F4DB1" w:rsidRDefault="008F4DB1" w:rsidP="008F4DB1">
      <w:pPr>
        <w:pStyle w:val="a8"/>
        <w:spacing w:before="312" w:after="312"/>
        <w:jc w:val="center"/>
        <w:rPr>
          <w:sz w:val="32"/>
          <w:szCs w:val="32"/>
        </w:rPr>
      </w:pPr>
      <w:bookmarkStart w:id="0" w:name="_Toc530148748"/>
      <w:r w:rsidRPr="008F4DB1">
        <w:rPr>
          <w:rFonts w:hint="eastAsia"/>
          <w:sz w:val="32"/>
          <w:szCs w:val="32"/>
        </w:rPr>
        <w:t>雷电防护装置检测报告填写说明</w:t>
      </w:r>
    </w:p>
    <w:p w:rsidR="008F4DB1" w:rsidRDefault="00A35375" w:rsidP="00AC0D3D">
      <w:pPr>
        <w:pStyle w:val="ad"/>
        <w:ind w:firstLineChars="200" w:firstLine="600"/>
        <w:rPr>
          <w:rFonts w:ascii="仿宋" w:eastAsia="仿宋" w:hAnsi="仿宋"/>
          <w:sz w:val="30"/>
          <w:szCs w:val="30"/>
        </w:rPr>
      </w:pPr>
      <w:r w:rsidRPr="00CF3668">
        <w:rPr>
          <w:rFonts w:ascii="仿宋" w:eastAsia="仿宋" w:hAnsi="仿宋" w:hint="eastAsia"/>
          <w:sz w:val="30"/>
          <w:szCs w:val="30"/>
        </w:rPr>
        <w:t>1.</w:t>
      </w:r>
      <w:r w:rsidR="00AC0D3D" w:rsidRPr="00AC0D3D">
        <w:rPr>
          <w:rFonts w:ascii="仿宋" w:eastAsia="仿宋" w:hAnsi="仿宋" w:hint="eastAsia"/>
          <w:sz w:val="30"/>
          <w:szCs w:val="30"/>
        </w:rPr>
        <w:t xml:space="preserve"> </w:t>
      </w:r>
      <w:r w:rsidR="00AC0D3D" w:rsidRPr="00CF3668">
        <w:rPr>
          <w:rFonts w:ascii="仿宋" w:eastAsia="仿宋" w:hAnsi="仿宋" w:hint="eastAsia"/>
          <w:sz w:val="30"/>
          <w:szCs w:val="30"/>
        </w:rPr>
        <w:t>检测报告由封面</w:t>
      </w:r>
      <w:r w:rsidR="00863B38">
        <w:rPr>
          <w:rFonts w:ascii="仿宋" w:eastAsia="仿宋" w:hAnsi="仿宋" w:hint="eastAsia"/>
          <w:sz w:val="30"/>
          <w:szCs w:val="30"/>
        </w:rPr>
        <w:t>（含说明）</w:t>
      </w:r>
      <w:r w:rsidR="00AC0D3D" w:rsidRPr="00CF3668">
        <w:rPr>
          <w:rFonts w:ascii="仿宋" w:eastAsia="仿宋" w:hAnsi="仿宋" w:hint="eastAsia"/>
          <w:sz w:val="30"/>
          <w:szCs w:val="30"/>
        </w:rPr>
        <w:t>、总表、</w:t>
      </w:r>
      <w:r w:rsidR="00AC0D3D">
        <w:rPr>
          <w:rFonts w:ascii="仿宋" w:eastAsia="仿宋" w:hAnsi="仿宋" w:hint="eastAsia"/>
          <w:sz w:val="30"/>
          <w:szCs w:val="30"/>
        </w:rPr>
        <w:t>单体</w:t>
      </w:r>
      <w:r w:rsidR="00AC0D3D" w:rsidRPr="00CF3668">
        <w:rPr>
          <w:rFonts w:ascii="仿宋" w:eastAsia="仿宋" w:hAnsi="仿宋" w:hint="eastAsia"/>
          <w:sz w:val="30"/>
          <w:szCs w:val="30"/>
        </w:rPr>
        <w:t>雷电防护装置检测表（包括建筑物雷电防护装置检测表、电子信息系统雷电防护装置检测表、易燃易爆场所雷电防护装置检测表等三类）组成。</w:t>
      </w:r>
      <w:r w:rsidR="002351E6" w:rsidRPr="002351E6">
        <w:rPr>
          <w:rFonts w:ascii="仿宋" w:eastAsia="仿宋" w:hAnsi="仿宋" w:hint="eastAsia"/>
          <w:sz w:val="30"/>
          <w:szCs w:val="30"/>
        </w:rPr>
        <w:t xml:space="preserve"> </w:t>
      </w:r>
      <w:r w:rsidR="00863B38">
        <w:rPr>
          <w:rFonts w:ascii="仿宋" w:eastAsia="仿宋" w:hAnsi="仿宋" w:hint="eastAsia"/>
          <w:sz w:val="30"/>
          <w:szCs w:val="30"/>
        </w:rPr>
        <w:t>报告格式和内容不得自行删减。</w:t>
      </w:r>
    </w:p>
    <w:p w:rsidR="00AC0D3D" w:rsidRDefault="002351E6" w:rsidP="00AC0D3D">
      <w:pPr>
        <w:pStyle w:val="ad"/>
        <w:ind w:firstLineChars="200" w:firstLine="600"/>
        <w:rPr>
          <w:rFonts w:ascii="仿宋" w:eastAsia="仿宋" w:hAnsi="仿宋"/>
          <w:sz w:val="30"/>
          <w:szCs w:val="30"/>
        </w:rPr>
      </w:pPr>
      <w:r>
        <w:rPr>
          <w:rFonts w:ascii="仿宋" w:eastAsia="仿宋" w:hAnsi="仿宋" w:hint="eastAsia"/>
          <w:sz w:val="30"/>
          <w:szCs w:val="30"/>
        </w:rPr>
        <w:t>2.</w:t>
      </w:r>
      <w:r w:rsidRPr="00CF3668">
        <w:rPr>
          <w:rFonts w:ascii="仿宋" w:eastAsia="仿宋" w:hAnsi="仿宋"/>
          <w:sz w:val="30"/>
          <w:szCs w:val="30"/>
        </w:rPr>
        <w:t xml:space="preserve"> </w:t>
      </w:r>
      <w:r w:rsidR="00AC0D3D">
        <w:rPr>
          <w:rFonts w:ascii="仿宋" w:eastAsia="仿宋" w:hAnsi="仿宋" w:hint="eastAsia"/>
          <w:sz w:val="30"/>
          <w:szCs w:val="30"/>
        </w:rPr>
        <w:t>检测报告按照一个项目一份报告多个单体检测表进行设计。总表中汇总了检测项目中所有单体的检测情况。每个单体可以根据</w:t>
      </w:r>
      <w:r w:rsidR="00AC0D3D" w:rsidRPr="00CF3668">
        <w:rPr>
          <w:rFonts w:ascii="仿宋" w:eastAsia="仿宋" w:hAnsi="仿宋" w:hint="eastAsia"/>
          <w:sz w:val="30"/>
          <w:szCs w:val="30"/>
        </w:rPr>
        <w:t>实际检测对象类型</w:t>
      </w:r>
      <w:r w:rsidR="00AC0D3D">
        <w:rPr>
          <w:rFonts w:ascii="仿宋" w:eastAsia="仿宋" w:hAnsi="仿宋" w:hint="eastAsia"/>
          <w:sz w:val="30"/>
          <w:szCs w:val="30"/>
        </w:rPr>
        <w:t>选择</w:t>
      </w:r>
      <w:r w:rsidR="00AC0D3D" w:rsidRPr="00CF3668">
        <w:rPr>
          <w:rFonts w:ascii="仿宋" w:eastAsia="仿宋" w:hAnsi="仿宋" w:hint="eastAsia"/>
          <w:sz w:val="30"/>
          <w:szCs w:val="30"/>
        </w:rPr>
        <w:t>三类检测表中的任意一类</w:t>
      </w:r>
      <w:r w:rsidR="000E5164">
        <w:rPr>
          <w:rFonts w:ascii="仿宋" w:eastAsia="仿宋" w:hAnsi="仿宋" w:hint="eastAsia"/>
          <w:sz w:val="30"/>
          <w:szCs w:val="30"/>
        </w:rPr>
        <w:t>。</w:t>
      </w:r>
      <w:r w:rsidR="00863B38">
        <w:rPr>
          <w:rFonts w:ascii="仿宋" w:eastAsia="仿宋" w:hAnsi="仿宋" w:hint="eastAsia"/>
          <w:sz w:val="30"/>
          <w:szCs w:val="30"/>
        </w:rPr>
        <w:t>一个单体一套检测表，不应将多个单体合并在一套检测表中填写</w:t>
      </w:r>
      <w:r w:rsidR="00AC0D3D">
        <w:rPr>
          <w:rFonts w:ascii="仿宋" w:eastAsia="仿宋" w:hAnsi="仿宋" w:hint="eastAsia"/>
          <w:sz w:val="30"/>
          <w:szCs w:val="30"/>
        </w:rPr>
        <w:t>。比如某检测项目含</w:t>
      </w:r>
      <w:r w:rsidR="00863B38">
        <w:rPr>
          <w:rFonts w:ascii="仿宋" w:eastAsia="仿宋" w:hAnsi="仿宋" w:hint="eastAsia"/>
          <w:sz w:val="30"/>
          <w:szCs w:val="30"/>
        </w:rPr>
        <w:t>3</w:t>
      </w:r>
      <w:r w:rsidR="00AC0D3D">
        <w:rPr>
          <w:rFonts w:ascii="仿宋" w:eastAsia="仿宋" w:hAnsi="仿宋" w:hint="eastAsia"/>
          <w:sz w:val="30"/>
          <w:szCs w:val="30"/>
        </w:rPr>
        <w:t>栋</w:t>
      </w:r>
      <w:r w:rsidR="00863B38">
        <w:rPr>
          <w:rFonts w:ascii="仿宋" w:eastAsia="仿宋" w:hAnsi="仿宋" w:hint="eastAsia"/>
          <w:sz w:val="30"/>
          <w:szCs w:val="30"/>
        </w:rPr>
        <w:t>（1#、2#、3#）</w:t>
      </w:r>
      <w:r w:rsidR="00AC0D3D">
        <w:rPr>
          <w:rFonts w:ascii="仿宋" w:eastAsia="仿宋" w:hAnsi="仿宋" w:hint="eastAsia"/>
          <w:sz w:val="30"/>
          <w:szCs w:val="30"/>
        </w:rPr>
        <w:t>一般防雷建筑物，该项目</w:t>
      </w:r>
      <w:r w:rsidR="00863B38">
        <w:rPr>
          <w:rFonts w:ascii="仿宋" w:eastAsia="仿宋" w:hAnsi="仿宋" w:hint="eastAsia"/>
          <w:sz w:val="30"/>
          <w:szCs w:val="30"/>
        </w:rPr>
        <w:t>只需制作一份</w:t>
      </w:r>
      <w:r w:rsidR="00AC0D3D">
        <w:rPr>
          <w:rFonts w:ascii="仿宋" w:eastAsia="仿宋" w:hAnsi="仿宋" w:hint="eastAsia"/>
          <w:sz w:val="30"/>
          <w:szCs w:val="30"/>
        </w:rPr>
        <w:t>检测报告</w:t>
      </w:r>
      <w:r w:rsidR="00863B38">
        <w:rPr>
          <w:rFonts w:ascii="仿宋" w:eastAsia="仿宋" w:hAnsi="仿宋" w:hint="eastAsia"/>
          <w:sz w:val="30"/>
          <w:szCs w:val="30"/>
        </w:rPr>
        <w:t>，其</w:t>
      </w:r>
      <w:r w:rsidR="00AC0D3D">
        <w:rPr>
          <w:rFonts w:ascii="仿宋" w:eastAsia="仿宋" w:hAnsi="仿宋" w:hint="eastAsia"/>
          <w:sz w:val="30"/>
          <w:szCs w:val="30"/>
        </w:rPr>
        <w:t>组成</w:t>
      </w:r>
      <w:r w:rsidR="00863B38">
        <w:rPr>
          <w:rFonts w:ascii="仿宋" w:eastAsia="仿宋" w:hAnsi="仿宋" w:hint="eastAsia"/>
          <w:sz w:val="30"/>
          <w:szCs w:val="30"/>
        </w:rPr>
        <w:t>：封面（含说明）、总表、1#建筑物雷电防护装置检测表、2#建筑物雷电防护装置检测表、3#建筑物雷电防护装置检测表。</w:t>
      </w:r>
    </w:p>
    <w:p w:rsidR="0087731A" w:rsidRPr="00CF3668" w:rsidRDefault="009C3893" w:rsidP="00937474">
      <w:pPr>
        <w:pStyle w:val="ad"/>
        <w:ind w:firstLineChars="200" w:firstLine="600"/>
        <w:rPr>
          <w:rFonts w:ascii="仿宋" w:eastAsia="仿宋" w:hAnsi="仿宋"/>
          <w:sz w:val="30"/>
          <w:szCs w:val="30"/>
        </w:rPr>
      </w:pPr>
      <w:r>
        <w:rPr>
          <w:rFonts w:ascii="仿宋" w:eastAsia="仿宋" w:hAnsi="仿宋" w:hint="eastAsia"/>
          <w:sz w:val="30"/>
          <w:szCs w:val="30"/>
        </w:rPr>
        <w:t>3</w:t>
      </w:r>
      <w:r w:rsidR="00A35375" w:rsidRPr="00CF3668">
        <w:rPr>
          <w:rFonts w:ascii="仿宋" w:eastAsia="仿宋" w:hAnsi="仿宋" w:hint="eastAsia"/>
          <w:sz w:val="30"/>
          <w:szCs w:val="30"/>
        </w:rPr>
        <w:t>.</w:t>
      </w:r>
      <w:r w:rsidR="008F4DB1" w:rsidRPr="00CF3668">
        <w:rPr>
          <w:rFonts w:ascii="仿宋" w:eastAsia="仿宋" w:hAnsi="仿宋" w:hint="eastAsia"/>
          <w:sz w:val="30"/>
          <w:szCs w:val="30"/>
        </w:rPr>
        <w:t>报告由</w:t>
      </w:r>
      <w:r w:rsidR="009C7075" w:rsidRPr="00CF3668">
        <w:rPr>
          <w:rFonts w:ascii="仿宋" w:eastAsia="仿宋" w:hAnsi="仿宋" w:hint="eastAsia"/>
          <w:sz w:val="30"/>
          <w:szCs w:val="30"/>
        </w:rPr>
        <w:t>检测单位</w:t>
      </w:r>
      <w:r w:rsidR="008F4DB1" w:rsidRPr="00CF3668">
        <w:rPr>
          <w:rFonts w:ascii="仿宋" w:eastAsia="仿宋" w:hAnsi="仿宋" w:hint="eastAsia"/>
          <w:sz w:val="30"/>
          <w:szCs w:val="30"/>
        </w:rPr>
        <w:t>用计算机</w:t>
      </w:r>
      <w:r>
        <w:rPr>
          <w:rFonts w:ascii="仿宋" w:eastAsia="仿宋" w:hAnsi="仿宋" w:hint="eastAsia"/>
          <w:sz w:val="30"/>
          <w:szCs w:val="30"/>
        </w:rPr>
        <w:t>A4</w:t>
      </w:r>
      <w:r>
        <w:rPr>
          <w:rFonts w:ascii="仿宋" w:eastAsia="仿宋" w:hAnsi="仿宋" w:hint="eastAsia"/>
          <w:sz w:val="30"/>
          <w:szCs w:val="30"/>
        </w:rPr>
        <w:tab/>
        <w:t>纸</w:t>
      </w:r>
      <w:r w:rsidR="0087731A" w:rsidRPr="00CF3668">
        <w:rPr>
          <w:rFonts w:ascii="仿宋" w:eastAsia="仿宋" w:hAnsi="仿宋" w:hint="eastAsia"/>
          <w:sz w:val="30"/>
          <w:szCs w:val="30"/>
        </w:rPr>
        <w:t>正反</w:t>
      </w:r>
      <w:r w:rsidR="008F4DB1" w:rsidRPr="00CF3668">
        <w:rPr>
          <w:rFonts w:ascii="仿宋" w:eastAsia="仿宋" w:hAnsi="仿宋" w:hint="eastAsia"/>
          <w:sz w:val="30"/>
          <w:szCs w:val="30"/>
        </w:rPr>
        <w:t>打印，</w:t>
      </w:r>
      <w:r w:rsidR="0087731A" w:rsidRPr="00CF3668">
        <w:rPr>
          <w:rFonts w:ascii="仿宋" w:eastAsia="仿宋" w:hAnsi="仿宋" w:hint="eastAsia"/>
          <w:sz w:val="30"/>
          <w:szCs w:val="30"/>
        </w:rPr>
        <w:t>封面</w:t>
      </w:r>
      <w:r>
        <w:rPr>
          <w:rFonts w:ascii="仿宋" w:eastAsia="仿宋" w:hAnsi="仿宋" w:hint="eastAsia"/>
          <w:sz w:val="30"/>
          <w:szCs w:val="30"/>
        </w:rPr>
        <w:t>建议</w:t>
      </w:r>
      <w:r w:rsidR="0087731A" w:rsidRPr="00CF3668">
        <w:rPr>
          <w:rFonts w:ascii="仿宋" w:eastAsia="仿宋" w:hAnsi="仿宋" w:hint="eastAsia"/>
          <w:sz w:val="30"/>
          <w:szCs w:val="30"/>
        </w:rPr>
        <w:t>采用通用格式的硬皮纸。</w:t>
      </w:r>
    </w:p>
    <w:p w:rsidR="00A35375" w:rsidRPr="00CF3668" w:rsidRDefault="009C3893" w:rsidP="00937474">
      <w:pPr>
        <w:pStyle w:val="ad"/>
        <w:ind w:firstLineChars="200" w:firstLine="600"/>
        <w:rPr>
          <w:rFonts w:ascii="仿宋" w:eastAsia="仿宋" w:hAnsi="仿宋"/>
          <w:sz w:val="30"/>
          <w:szCs w:val="30"/>
        </w:rPr>
      </w:pPr>
      <w:r>
        <w:rPr>
          <w:rFonts w:ascii="仿宋" w:eastAsia="仿宋" w:hAnsi="仿宋" w:hint="eastAsia"/>
          <w:sz w:val="30"/>
          <w:szCs w:val="30"/>
        </w:rPr>
        <w:t>4</w:t>
      </w:r>
      <w:r w:rsidR="00A35375" w:rsidRPr="00CF3668">
        <w:rPr>
          <w:rFonts w:ascii="仿宋" w:eastAsia="仿宋" w:hAnsi="仿宋" w:hint="eastAsia"/>
          <w:sz w:val="30"/>
          <w:szCs w:val="30"/>
        </w:rPr>
        <w:t>.</w:t>
      </w:r>
      <w:r w:rsidR="008F4DB1" w:rsidRPr="00CF3668">
        <w:rPr>
          <w:rFonts w:ascii="仿宋" w:eastAsia="仿宋" w:hAnsi="仿宋" w:hint="eastAsia"/>
          <w:sz w:val="30"/>
          <w:szCs w:val="30"/>
        </w:rPr>
        <w:t>报告应有检测人员、</w:t>
      </w:r>
      <w:r w:rsidR="002600CE" w:rsidRPr="00CF3668">
        <w:rPr>
          <w:rFonts w:ascii="仿宋" w:eastAsia="仿宋" w:hAnsi="仿宋" w:hint="eastAsia"/>
          <w:sz w:val="30"/>
          <w:szCs w:val="30"/>
        </w:rPr>
        <w:t>校核</w:t>
      </w:r>
      <w:r w:rsidR="008F4DB1" w:rsidRPr="00CF3668">
        <w:rPr>
          <w:rFonts w:ascii="仿宋" w:eastAsia="仿宋" w:hAnsi="仿宋" w:hint="eastAsia"/>
          <w:sz w:val="30"/>
          <w:szCs w:val="30"/>
        </w:rPr>
        <w:t>人员、</w:t>
      </w:r>
      <w:r w:rsidR="002600CE" w:rsidRPr="00CF3668">
        <w:rPr>
          <w:rFonts w:ascii="仿宋" w:eastAsia="仿宋" w:hAnsi="仿宋" w:hint="eastAsia"/>
          <w:sz w:val="30"/>
          <w:szCs w:val="30"/>
        </w:rPr>
        <w:t>签发</w:t>
      </w:r>
      <w:r w:rsidR="008F4DB1" w:rsidRPr="00CF3668">
        <w:rPr>
          <w:rFonts w:ascii="仿宋" w:eastAsia="仿宋" w:hAnsi="仿宋" w:hint="eastAsia"/>
          <w:sz w:val="30"/>
          <w:szCs w:val="30"/>
        </w:rPr>
        <w:t>人签名，并加盖检测单位公章和骑缝章</w:t>
      </w:r>
      <w:r w:rsidR="0087731A" w:rsidRPr="00CF3668">
        <w:rPr>
          <w:rFonts w:ascii="仿宋" w:eastAsia="仿宋" w:hAnsi="仿宋" w:hint="eastAsia"/>
          <w:sz w:val="30"/>
          <w:szCs w:val="30"/>
        </w:rPr>
        <w:t>，报告不得涂改。</w:t>
      </w:r>
      <w:r w:rsidR="00A35375" w:rsidRPr="00CF3668">
        <w:rPr>
          <w:rFonts w:ascii="仿宋" w:eastAsia="仿宋" w:hAnsi="仿宋" w:hint="eastAsia"/>
          <w:sz w:val="30"/>
          <w:szCs w:val="30"/>
        </w:rPr>
        <w:t>“签发人”一般为经过省气象主管机构考核的技术负责人或授权签字人。</w:t>
      </w:r>
      <w:r w:rsidR="00AC0D3D">
        <w:rPr>
          <w:rFonts w:ascii="仿宋" w:eastAsia="仿宋" w:hAnsi="仿宋" w:hint="eastAsia"/>
          <w:sz w:val="30"/>
          <w:szCs w:val="30"/>
        </w:rPr>
        <w:t>签发人只需要在总表中签字，检测人员、校核人员应当在每个单体的检测表中签字。</w:t>
      </w:r>
    </w:p>
    <w:p w:rsidR="008F4DB1" w:rsidRPr="009C3893" w:rsidRDefault="009C3893" w:rsidP="00937474">
      <w:pPr>
        <w:pStyle w:val="ad"/>
        <w:ind w:firstLineChars="200" w:firstLine="600"/>
        <w:rPr>
          <w:rFonts w:ascii="仿宋" w:eastAsia="仿宋" w:hAnsi="仿宋"/>
          <w:color w:val="FF0000"/>
          <w:sz w:val="30"/>
          <w:szCs w:val="30"/>
        </w:rPr>
      </w:pPr>
      <w:r>
        <w:rPr>
          <w:rFonts w:ascii="仿宋" w:eastAsia="仿宋" w:hAnsi="仿宋" w:hint="eastAsia"/>
          <w:sz w:val="30"/>
          <w:szCs w:val="30"/>
        </w:rPr>
        <w:t>5</w:t>
      </w:r>
      <w:r w:rsidR="00A35375" w:rsidRPr="00CF3668">
        <w:rPr>
          <w:rFonts w:ascii="仿宋" w:eastAsia="仿宋" w:hAnsi="仿宋" w:hint="eastAsia"/>
          <w:sz w:val="30"/>
          <w:szCs w:val="30"/>
        </w:rPr>
        <w:t>.</w:t>
      </w:r>
      <w:r w:rsidR="008F4DB1" w:rsidRPr="00CF3668">
        <w:rPr>
          <w:rFonts w:ascii="仿宋" w:eastAsia="仿宋" w:hAnsi="仿宋" w:hint="eastAsia"/>
          <w:sz w:val="30"/>
          <w:szCs w:val="30"/>
        </w:rPr>
        <w:t>检测报告页码应按顺序编号，不得重号、漏号。当需插页时，应重新按顺序编号。</w:t>
      </w:r>
      <w:r w:rsidR="008F4DB1" w:rsidRPr="00CF3668">
        <w:rPr>
          <w:rFonts w:ascii="仿宋" w:eastAsia="仿宋" w:hAnsi="仿宋" w:hint="eastAsia"/>
          <w:color w:val="FF0000"/>
          <w:sz w:val="30"/>
          <w:szCs w:val="30"/>
        </w:rPr>
        <w:t xml:space="preserve"> </w:t>
      </w:r>
    </w:p>
    <w:p w:rsidR="00A35375" w:rsidRPr="00CF3668" w:rsidRDefault="009C3893" w:rsidP="00937474">
      <w:pPr>
        <w:pStyle w:val="ad"/>
        <w:ind w:firstLineChars="200" w:firstLine="600"/>
        <w:rPr>
          <w:rFonts w:ascii="仿宋" w:eastAsia="仿宋" w:hAnsi="仿宋"/>
          <w:sz w:val="30"/>
          <w:szCs w:val="30"/>
        </w:rPr>
      </w:pPr>
      <w:r>
        <w:rPr>
          <w:rFonts w:ascii="仿宋" w:eastAsia="仿宋" w:hAnsi="仿宋" w:hint="eastAsia"/>
          <w:sz w:val="30"/>
          <w:szCs w:val="30"/>
        </w:rPr>
        <w:lastRenderedPageBreak/>
        <w:t>6</w:t>
      </w:r>
      <w:r w:rsidR="00A35375" w:rsidRPr="00CF3668">
        <w:rPr>
          <w:rFonts w:ascii="仿宋" w:eastAsia="仿宋" w:hAnsi="仿宋" w:hint="eastAsia"/>
          <w:sz w:val="30"/>
          <w:szCs w:val="30"/>
        </w:rPr>
        <w:t>.检测报告编号应按“检测资质单位资质证号”+“雷检字”+“4位数年份”+“</w:t>
      </w:r>
      <w:r w:rsidR="00102CE1">
        <w:rPr>
          <w:rFonts w:ascii="仿宋" w:eastAsia="仿宋" w:hAnsi="仿宋" w:hint="eastAsia"/>
          <w:sz w:val="30"/>
          <w:szCs w:val="30"/>
        </w:rPr>
        <w:t>5</w:t>
      </w:r>
      <w:r w:rsidR="00A35375" w:rsidRPr="00CF3668">
        <w:rPr>
          <w:rFonts w:ascii="仿宋" w:eastAsia="仿宋" w:hAnsi="仿宋" w:hint="eastAsia"/>
          <w:sz w:val="30"/>
          <w:szCs w:val="30"/>
        </w:rPr>
        <w:t>位数顺序号”进行编制。</w:t>
      </w:r>
      <w:r w:rsidR="00102CE1">
        <w:rPr>
          <w:rFonts w:ascii="仿宋" w:eastAsia="仿宋" w:hAnsi="仿宋" w:hint="eastAsia"/>
          <w:sz w:val="30"/>
          <w:szCs w:val="30"/>
        </w:rPr>
        <w:t>5</w:t>
      </w:r>
      <w:r w:rsidR="00A35375" w:rsidRPr="00CF3668">
        <w:rPr>
          <w:rFonts w:ascii="仿宋" w:eastAsia="仿宋" w:hAnsi="仿宋" w:hint="eastAsia"/>
          <w:sz w:val="30"/>
          <w:szCs w:val="30"/>
        </w:rPr>
        <w:t>位数顺序号从“</w:t>
      </w:r>
      <w:r w:rsidR="00D42A97" w:rsidRPr="00CF3668">
        <w:rPr>
          <w:rFonts w:ascii="仿宋" w:eastAsia="仿宋" w:hAnsi="仿宋" w:hint="eastAsia"/>
          <w:sz w:val="30"/>
          <w:szCs w:val="30"/>
        </w:rPr>
        <w:t>0</w:t>
      </w:r>
      <w:r w:rsidR="00A35375" w:rsidRPr="00CF3668">
        <w:rPr>
          <w:rFonts w:ascii="仿宋" w:eastAsia="仿宋" w:hAnsi="仿宋" w:hint="eastAsia"/>
          <w:sz w:val="30"/>
          <w:szCs w:val="30"/>
        </w:rPr>
        <w:t>00</w:t>
      </w:r>
      <w:r w:rsidR="002A36D7">
        <w:rPr>
          <w:rFonts w:ascii="仿宋" w:eastAsia="仿宋" w:hAnsi="仿宋" w:hint="eastAsia"/>
          <w:sz w:val="30"/>
          <w:szCs w:val="30"/>
        </w:rPr>
        <w:t>0</w:t>
      </w:r>
      <w:r w:rsidR="00A35375" w:rsidRPr="00CF3668">
        <w:rPr>
          <w:rFonts w:ascii="仿宋" w:eastAsia="仿宋" w:hAnsi="仿宋" w:hint="eastAsia"/>
          <w:sz w:val="30"/>
          <w:szCs w:val="30"/>
        </w:rPr>
        <w:t>1”开始依次按顺序编号或者由</w:t>
      </w:r>
      <w:r w:rsidR="009C7075" w:rsidRPr="00CF3668">
        <w:rPr>
          <w:rFonts w:ascii="仿宋" w:eastAsia="仿宋" w:hAnsi="仿宋" w:hint="eastAsia"/>
          <w:sz w:val="30"/>
          <w:szCs w:val="30"/>
        </w:rPr>
        <w:t>检测单位</w:t>
      </w:r>
      <w:r w:rsidR="00D42A97" w:rsidRPr="00CF3668">
        <w:rPr>
          <w:rFonts w:ascii="仿宋" w:eastAsia="仿宋" w:hAnsi="仿宋" w:hint="eastAsia"/>
          <w:sz w:val="30"/>
          <w:szCs w:val="30"/>
        </w:rPr>
        <w:t>根据项目所在区域、项目类型等</w:t>
      </w:r>
      <w:r w:rsidR="00A35375" w:rsidRPr="00CF3668">
        <w:rPr>
          <w:rFonts w:ascii="仿宋" w:eastAsia="仿宋" w:hAnsi="仿宋" w:hint="eastAsia"/>
          <w:sz w:val="30"/>
          <w:szCs w:val="30"/>
        </w:rPr>
        <w:t>自行制定规则进行编号。</w:t>
      </w:r>
      <w:r w:rsidR="009C7075" w:rsidRPr="00CF3668">
        <w:rPr>
          <w:rFonts w:ascii="仿宋" w:eastAsia="仿宋" w:hAnsi="仿宋" w:hint="eastAsia"/>
          <w:sz w:val="30"/>
          <w:szCs w:val="30"/>
        </w:rPr>
        <w:t>检测单位</w:t>
      </w:r>
      <w:r w:rsidR="00A35375" w:rsidRPr="00CF3668">
        <w:rPr>
          <w:rFonts w:ascii="仿宋" w:eastAsia="仿宋" w:hAnsi="仿宋" w:hint="eastAsia"/>
          <w:sz w:val="30"/>
          <w:szCs w:val="30"/>
        </w:rPr>
        <w:t>应确保检测报告编号唯一性</w:t>
      </w:r>
      <w:r w:rsidR="00D42A97" w:rsidRPr="00CF3668">
        <w:rPr>
          <w:rFonts w:ascii="仿宋" w:eastAsia="仿宋" w:hAnsi="仿宋" w:hint="eastAsia"/>
          <w:sz w:val="30"/>
          <w:szCs w:val="30"/>
        </w:rPr>
        <w:t>和连续性，</w:t>
      </w:r>
      <w:r w:rsidR="00A35375" w:rsidRPr="00CF3668">
        <w:rPr>
          <w:rFonts w:ascii="仿宋" w:eastAsia="仿宋" w:hAnsi="仿宋" w:hint="eastAsia"/>
          <w:sz w:val="30"/>
          <w:szCs w:val="30"/>
        </w:rPr>
        <w:t>不得重复编号，不得</w:t>
      </w:r>
      <w:r w:rsidR="00D42A97" w:rsidRPr="00CF3668">
        <w:rPr>
          <w:rFonts w:ascii="仿宋" w:eastAsia="仿宋" w:hAnsi="仿宋" w:hint="eastAsia"/>
          <w:sz w:val="30"/>
          <w:szCs w:val="30"/>
        </w:rPr>
        <w:t>中间</w:t>
      </w:r>
      <w:r w:rsidR="00A35375" w:rsidRPr="00CF3668">
        <w:rPr>
          <w:rFonts w:ascii="仿宋" w:eastAsia="仿宋" w:hAnsi="仿宋" w:hint="eastAsia"/>
          <w:sz w:val="30"/>
          <w:szCs w:val="30"/>
        </w:rPr>
        <w:t>有</w:t>
      </w:r>
      <w:r w:rsidR="00D42A97" w:rsidRPr="00CF3668">
        <w:rPr>
          <w:rFonts w:ascii="仿宋" w:eastAsia="仿宋" w:hAnsi="仿宋" w:hint="eastAsia"/>
          <w:sz w:val="30"/>
          <w:szCs w:val="30"/>
        </w:rPr>
        <w:t>空</w:t>
      </w:r>
      <w:r w:rsidR="00A35375" w:rsidRPr="00CF3668">
        <w:rPr>
          <w:rFonts w:ascii="仿宋" w:eastAsia="仿宋" w:hAnsi="仿宋" w:hint="eastAsia"/>
          <w:sz w:val="30"/>
          <w:szCs w:val="30"/>
        </w:rPr>
        <w:t>号。</w:t>
      </w:r>
    </w:p>
    <w:p w:rsidR="00DF5845" w:rsidRPr="00CF3668" w:rsidRDefault="009C3893" w:rsidP="00DF5845">
      <w:pPr>
        <w:pStyle w:val="ad"/>
        <w:ind w:firstLineChars="200" w:firstLine="600"/>
        <w:rPr>
          <w:rFonts w:ascii="仿宋" w:eastAsia="仿宋" w:hAnsi="仿宋"/>
          <w:sz w:val="30"/>
          <w:szCs w:val="30"/>
        </w:rPr>
      </w:pPr>
      <w:r>
        <w:rPr>
          <w:rFonts w:ascii="仿宋" w:eastAsia="仿宋" w:hAnsi="仿宋" w:hint="eastAsia"/>
          <w:sz w:val="30"/>
          <w:szCs w:val="30"/>
        </w:rPr>
        <w:t>7</w:t>
      </w:r>
      <w:r w:rsidR="00DF5845" w:rsidRPr="00CF3668">
        <w:rPr>
          <w:rFonts w:ascii="仿宋" w:eastAsia="仿宋" w:hAnsi="仿宋" w:hint="eastAsia"/>
          <w:sz w:val="30"/>
          <w:szCs w:val="30"/>
        </w:rPr>
        <w:t>.无法检测或不涉及此项时，在相应栏目中用“/”表示；表示无技术指标要求或不予判定时，在相应栏目中用“-”表示。表示材质时，“Fe”表示铁（钢），“Cu”表示铜，“Al”表示铝，“―”表示扁钢（铁）；表示规格时，“S”表示截面，“Φ”表示直径，“R”表示半径，“T”表示厚度；表示方位时，“E、S、W、N”分别表示东、南、西、北。除明确标注外，接地电阻值均为工频接地电阻值。</w:t>
      </w:r>
    </w:p>
    <w:p w:rsidR="00A35375" w:rsidRPr="00CF3668" w:rsidRDefault="009C3893" w:rsidP="00937474">
      <w:pPr>
        <w:pStyle w:val="ad"/>
        <w:ind w:firstLineChars="200" w:firstLine="600"/>
        <w:rPr>
          <w:rFonts w:ascii="仿宋" w:eastAsia="仿宋" w:hAnsi="仿宋"/>
          <w:sz w:val="30"/>
          <w:szCs w:val="30"/>
        </w:rPr>
      </w:pPr>
      <w:r>
        <w:rPr>
          <w:rFonts w:ascii="仿宋" w:eastAsia="仿宋" w:hAnsi="仿宋" w:hint="eastAsia"/>
          <w:sz w:val="30"/>
          <w:szCs w:val="30"/>
        </w:rPr>
        <w:t>8</w:t>
      </w:r>
      <w:r w:rsidR="00DF5845" w:rsidRPr="00CF3668">
        <w:rPr>
          <w:rFonts w:ascii="仿宋" w:eastAsia="仿宋" w:hAnsi="仿宋" w:hint="eastAsia"/>
          <w:sz w:val="30"/>
          <w:szCs w:val="30"/>
        </w:rPr>
        <w:t>.</w:t>
      </w:r>
      <w:r w:rsidR="008F4DB1" w:rsidRPr="00CF3668">
        <w:rPr>
          <w:rFonts w:ascii="仿宋" w:eastAsia="仿宋" w:hAnsi="仿宋" w:hint="eastAsia"/>
          <w:sz w:val="30"/>
          <w:szCs w:val="30"/>
        </w:rPr>
        <w:t>“标准/要点”栏</w:t>
      </w:r>
      <w:r w:rsidR="00683458" w:rsidRPr="00CF3668">
        <w:rPr>
          <w:rFonts w:ascii="仿宋" w:eastAsia="仿宋" w:hAnsi="仿宋" w:hint="eastAsia"/>
          <w:sz w:val="30"/>
          <w:szCs w:val="30"/>
        </w:rPr>
        <w:t>应</w:t>
      </w:r>
      <w:r w:rsidR="008F4DB1" w:rsidRPr="00CF3668">
        <w:rPr>
          <w:rFonts w:ascii="仿宋" w:eastAsia="仿宋" w:hAnsi="仿宋" w:hint="eastAsia"/>
          <w:sz w:val="30"/>
          <w:szCs w:val="30"/>
        </w:rPr>
        <w:t>填写检测项目所依据的标准条文和技术要求</w:t>
      </w:r>
      <w:r w:rsidR="00D14CAA" w:rsidRPr="00CF3668">
        <w:rPr>
          <w:rFonts w:ascii="仿宋" w:eastAsia="仿宋" w:hAnsi="仿宋" w:hint="eastAsia"/>
          <w:sz w:val="30"/>
          <w:szCs w:val="30"/>
        </w:rPr>
        <w:t>。</w:t>
      </w:r>
      <w:r w:rsidR="00D14CAA" w:rsidRPr="00CF3668">
        <w:rPr>
          <w:rFonts w:ascii="仿宋" w:eastAsia="仿宋" w:hAnsi="仿宋" w:hint="eastAsia"/>
          <w:b/>
          <w:sz w:val="30"/>
          <w:szCs w:val="30"/>
        </w:rPr>
        <w:t>特别注意的是：</w:t>
      </w:r>
      <w:r w:rsidR="002600CE" w:rsidRPr="00CF3668">
        <w:rPr>
          <w:rFonts w:ascii="仿宋" w:eastAsia="仿宋" w:hAnsi="仿宋" w:hint="eastAsia"/>
          <w:sz w:val="30"/>
          <w:szCs w:val="30"/>
        </w:rPr>
        <w:t>模板提供的是大多数情况下用到的标准条文和技术要求，可能与</w:t>
      </w:r>
      <w:r w:rsidR="00937474" w:rsidRPr="00CF3668">
        <w:rPr>
          <w:rFonts w:ascii="仿宋" w:eastAsia="仿宋" w:hAnsi="仿宋" w:hint="eastAsia"/>
          <w:sz w:val="30"/>
          <w:szCs w:val="30"/>
        </w:rPr>
        <w:t>实际</w:t>
      </w:r>
      <w:r w:rsidR="002600CE" w:rsidRPr="00CF3668">
        <w:rPr>
          <w:rFonts w:ascii="仿宋" w:eastAsia="仿宋" w:hAnsi="仿宋" w:hint="eastAsia"/>
          <w:sz w:val="30"/>
          <w:szCs w:val="30"/>
        </w:rPr>
        <w:t>检测</w:t>
      </w:r>
      <w:r w:rsidR="00937474" w:rsidRPr="00CF3668">
        <w:rPr>
          <w:rFonts w:ascii="仿宋" w:eastAsia="仿宋" w:hAnsi="仿宋" w:hint="eastAsia"/>
          <w:sz w:val="30"/>
          <w:szCs w:val="30"/>
        </w:rPr>
        <w:t>所依据</w:t>
      </w:r>
      <w:r w:rsidR="00683458" w:rsidRPr="00CF3668">
        <w:rPr>
          <w:rFonts w:ascii="仿宋" w:eastAsia="仿宋" w:hAnsi="仿宋" w:hint="eastAsia"/>
          <w:sz w:val="30"/>
          <w:szCs w:val="30"/>
        </w:rPr>
        <w:t>的</w:t>
      </w:r>
      <w:r w:rsidR="00937474" w:rsidRPr="00CF3668">
        <w:rPr>
          <w:rFonts w:ascii="仿宋" w:eastAsia="仿宋" w:hAnsi="仿宋" w:hint="eastAsia"/>
          <w:sz w:val="30"/>
          <w:szCs w:val="30"/>
        </w:rPr>
        <w:t>标准要求</w:t>
      </w:r>
      <w:r w:rsidR="002600CE" w:rsidRPr="00CF3668">
        <w:rPr>
          <w:rFonts w:ascii="仿宋" w:eastAsia="仿宋" w:hAnsi="仿宋" w:hint="eastAsia"/>
          <w:sz w:val="30"/>
          <w:szCs w:val="30"/>
        </w:rPr>
        <w:t>不符，</w:t>
      </w:r>
      <w:r w:rsidR="009C7075" w:rsidRPr="00CF3668">
        <w:rPr>
          <w:rFonts w:ascii="仿宋" w:eastAsia="仿宋" w:hAnsi="仿宋" w:hint="eastAsia"/>
          <w:sz w:val="30"/>
          <w:szCs w:val="30"/>
        </w:rPr>
        <w:t>检测单位</w:t>
      </w:r>
      <w:r w:rsidR="002600CE" w:rsidRPr="00CF3668">
        <w:rPr>
          <w:rFonts w:ascii="仿宋" w:eastAsia="仿宋" w:hAnsi="仿宋" w:hint="eastAsia"/>
          <w:sz w:val="30"/>
          <w:szCs w:val="30"/>
        </w:rPr>
        <w:t>应进行修改。</w:t>
      </w:r>
    </w:p>
    <w:p w:rsidR="00A35375" w:rsidRPr="00CF3668" w:rsidRDefault="009C3893" w:rsidP="00937474">
      <w:pPr>
        <w:pStyle w:val="ad"/>
        <w:ind w:firstLineChars="200" w:firstLine="600"/>
        <w:rPr>
          <w:rFonts w:ascii="仿宋" w:eastAsia="仿宋" w:hAnsi="仿宋"/>
          <w:sz w:val="30"/>
          <w:szCs w:val="30"/>
        </w:rPr>
      </w:pPr>
      <w:r>
        <w:rPr>
          <w:rFonts w:ascii="仿宋" w:eastAsia="仿宋" w:hAnsi="仿宋" w:hint="eastAsia"/>
          <w:sz w:val="30"/>
          <w:szCs w:val="30"/>
        </w:rPr>
        <w:t>9</w:t>
      </w:r>
      <w:r w:rsidR="00A35375" w:rsidRPr="00CF3668">
        <w:rPr>
          <w:rFonts w:ascii="仿宋" w:eastAsia="仿宋" w:hAnsi="仿宋" w:hint="eastAsia"/>
          <w:sz w:val="30"/>
          <w:szCs w:val="30"/>
        </w:rPr>
        <w:t>.</w:t>
      </w:r>
      <w:r w:rsidR="0087731A" w:rsidRPr="00CF3668">
        <w:rPr>
          <w:rFonts w:ascii="仿宋" w:eastAsia="仿宋" w:hAnsi="仿宋" w:hint="eastAsia"/>
          <w:sz w:val="30"/>
          <w:szCs w:val="30"/>
        </w:rPr>
        <w:t>“检测</w:t>
      </w:r>
      <w:r w:rsidR="00DF5845" w:rsidRPr="00CF3668">
        <w:rPr>
          <w:rFonts w:ascii="仿宋" w:eastAsia="仿宋" w:hAnsi="仿宋" w:hint="eastAsia"/>
          <w:sz w:val="30"/>
          <w:szCs w:val="30"/>
        </w:rPr>
        <w:t>、</w:t>
      </w:r>
      <w:r w:rsidR="0087731A" w:rsidRPr="00CF3668">
        <w:rPr>
          <w:rFonts w:ascii="仿宋" w:eastAsia="仿宋" w:hAnsi="仿宋" w:hint="eastAsia"/>
          <w:sz w:val="30"/>
          <w:szCs w:val="30"/>
        </w:rPr>
        <w:t>检查结果”栏</w:t>
      </w:r>
      <w:r w:rsidR="00683458" w:rsidRPr="00CF3668">
        <w:rPr>
          <w:rFonts w:ascii="仿宋" w:eastAsia="仿宋" w:hAnsi="仿宋" w:hint="eastAsia"/>
          <w:sz w:val="30"/>
          <w:szCs w:val="30"/>
        </w:rPr>
        <w:t>的填写，</w:t>
      </w:r>
      <w:r w:rsidR="0087731A" w:rsidRPr="00CF3668">
        <w:rPr>
          <w:rFonts w:ascii="仿宋" w:eastAsia="仿宋" w:hAnsi="仿宋" w:hint="eastAsia"/>
          <w:sz w:val="30"/>
          <w:szCs w:val="30"/>
        </w:rPr>
        <w:t>应</w:t>
      </w:r>
      <w:r w:rsidR="006030C5" w:rsidRPr="00CF3668">
        <w:rPr>
          <w:rFonts w:ascii="仿宋" w:eastAsia="仿宋" w:hAnsi="仿宋" w:hint="eastAsia"/>
          <w:sz w:val="30"/>
          <w:szCs w:val="30"/>
        </w:rPr>
        <w:t>对照“</w:t>
      </w:r>
      <w:r w:rsidR="00237323" w:rsidRPr="00CF3668">
        <w:rPr>
          <w:rFonts w:ascii="仿宋" w:eastAsia="仿宋" w:hAnsi="仿宋" w:hint="eastAsia"/>
          <w:sz w:val="30"/>
          <w:szCs w:val="30"/>
        </w:rPr>
        <w:t>标准/要点</w:t>
      </w:r>
      <w:r w:rsidR="006030C5" w:rsidRPr="00CF3668">
        <w:rPr>
          <w:rFonts w:ascii="仿宋" w:eastAsia="仿宋" w:hAnsi="仿宋" w:hint="eastAsia"/>
          <w:sz w:val="30"/>
          <w:szCs w:val="30"/>
        </w:rPr>
        <w:t>”</w:t>
      </w:r>
      <w:r w:rsidR="00237323" w:rsidRPr="00CF3668">
        <w:rPr>
          <w:rFonts w:ascii="仿宋" w:eastAsia="仿宋" w:hAnsi="仿宋" w:hint="eastAsia"/>
          <w:sz w:val="30"/>
          <w:szCs w:val="30"/>
        </w:rPr>
        <w:t>中要求，</w:t>
      </w:r>
      <w:r w:rsidR="0087731A" w:rsidRPr="00CF3668">
        <w:rPr>
          <w:rFonts w:ascii="仿宋" w:eastAsia="仿宋" w:hAnsi="仿宋" w:hint="eastAsia"/>
          <w:sz w:val="30"/>
          <w:szCs w:val="30"/>
        </w:rPr>
        <w:t>填写检测</w:t>
      </w:r>
      <w:proofErr w:type="gramStart"/>
      <w:r w:rsidR="0087731A" w:rsidRPr="00CF3668">
        <w:rPr>
          <w:rFonts w:ascii="仿宋" w:eastAsia="仿宋" w:hAnsi="仿宋" w:hint="eastAsia"/>
          <w:sz w:val="30"/>
          <w:szCs w:val="30"/>
        </w:rPr>
        <w:t>原始记录修约后</w:t>
      </w:r>
      <w:proofErr w:type="gramEnd"/>
      <w:r w:rsidR="0087731A" w:rsidRPr="00CF3668">
        <w:rPr>
          <w:rFonts w:ascii="仿宋" w:eastAsia="仿宋" w:hAnsi="仿宋" w:hint="eastAsia"/>
          <w:sz w:val="30"/>
          <w:szCs w:val="30"/>
        </w:rPr>
        <w:t>的数据或检查结果。</w:t>
      </w:r>
    </w:p>
    <w:p w:rsidR="00A35375" w:rsidRPr="00CF3668" w:rsidRDefault="009C3893" w:rsidP="00937474">
      <w:pPr>
        <w:pStyle w:val="ad"/>
        <w:ind w:firstLineChars="200" w:firstLine="600"/>
        <w:rPr>
          <w:rFonts w:ascii="仿宋" w:eastAsia="仿宋" w:hAnsi="仿宋"/>
          <w:sz w:val="30"/>
          <w:szCs w:val="30"/>
        </w:rPr>
      </w:pPr>
      <w:r>
        <w:rPr>
          <w:rFonts w:ascii="仿宋" w:eastAsia="仿宋" w:hAnsi="仿宋" w:hint="eastAsia"/>
          <w:sz w:val="30"/>
          <w:szCs w:val="30"/>
        </w:rPr>
        <w:t>10</w:t>
      </w:r>
      <w:r w:rsidR="00A35375" w:rsidRPr="00CF3668">
        <w:rPr>
          <w:rFonts w:ascii="仿宋" w:eastAsia="仿宋" w:hAnsi="仿宋" w:hint="eastAsia"/>
          <w:sz w:val="30"/>
          <w:szCs w:val="30"/>
        </w:rPr>
        <w:t>.“单项评</w:t>
      </w:r>
      <w:r w:rsidR="00D14CAA" w:rsidRPr="00CF3668">
        <w:rPr>
          <w:rFonts w:ascii="仿宋" w:eastAsia="仿宋" w:hAnsi="仿宋" w:hint="eastAsia"/>
          <w:sz w:val="30"/>
          <w:szCs w:val="30"/>
        </w:rPr>
        <w:t>定</w:t>
      </w:r>
      <w:r w:rsidR="00A35375" w:rsidRPr="00CF3668">
        <w:rPr>
          <w:rFonts w:ascii="仿宋" w:eastAsia="仿宋" w:hAnsi="仿宋" w:hint="eastAsia"/>
          <w:sz w:val="30"/>
          <w:szCs w:val="30"/>
        </w:rPr>
        <w:t>”</w:t>
      </w:r>
      <w:r w:rsidR="00683458" w:rsidRPr="00CF3668">
        <w:rPr>
          <w:rFonts w:ascii="仿宋" w:eastAsia="仿宋" w:hAnsi="仿宋" w:hint="eastAsia"/>
          <w:sz w:val="30"/>
          <w:szCs w:val="30"/>
        </w:rPr>
        <w:t>“检测结论”</w:t>
      </w:r>
      <w:r w:rsidR="00A35375" w:rsidRPr="00CF3668">
        <w:rPr>
          <w:rFonts w:ascii="仿宋" w:eastAsia="仿宋" w:hAnsi="仿宋" w:hint="eastAsia"/>
          <w:sz w:val="30"/>
          <w:szCs w:val="30"/>
        </w:rPr>
        <w:t>栏</w:t>
      </w:r>
      <w:r w:rsidR="00683458" w:rsidRPr="00CF3668">
        <w:rPr>
          <w:rFonts w:ascii="仿宋" w:eastAsia="仿宋" w:hAnsi="仿宋" w:hint="eastAsia"/>
          <w:sz w:val="30"/>
          <w:szCs w:val="30"/>
        </w:rPr>
        <w:t>应</w:t>
      </w:r>
      <w:r w:rsidR="00D14CAA" w:rsidRPr="00CF3668">
        <w:rPr>
          <w:rFonts w:ascii="仿宋" w:eastAsia="仿宋" w:hAnsi="仿宋" w:hint="eastAsia"/>
          <w:sz w:val="30"/>
          <w:szCs w:val="30"/>
        </w:rPr>
        <w:t>填写是否合格，SPD的“单项评定”应写清楚哪些检测、检查项目不合格。</w:t>
      </w:r>
    </w:p>
    <w:p w:rsidR="007C31A7" w:rsidRPr="00CF3668" w:rsidRDefault="00683458" w:rsidP="00937474">
      <w:pPr>
        <w:pStyle w:val="ad"/>
        <w:ind w:firstLineChars="200" w:firstLine="600"/>
        <w:rPr>
          <w:rFonts w:ascii="仿宋" w:eastAsia="仿宋" w:hAnsi="仿宋"/>
          <w:sz w:val="30"/>
          <w:szCs w:val="30"/>
        </w:rPr>
      </w:pPr>
      <w:r w:rsidRPr="00CF3668">
        <w:rPr>
          <w:rFonts w:ascii="仿宋" w:eastAsia="仿宋" w:hAnsi="仿宋" w:hint="eastAsia"/>
          <w:sz w:val="30"/>
          <w:szCs w:val="30"/>
        </w:rPr>
        <w:lastRenderedPageBreak/>
        <w:t>1</w:t>
      </w:r>
      <w:r w:rsidR="00102CE1">
        <w:rPr>
          <w:rFonts w:ascii="仿宋" w:eastAsia="仿宋" w:hAnsi="仿宋" w:hint="eastAsia"/>
          <w:sz w:val="30"/>
          <w:szCs w:val="30"/>
        </w:rPr>
        <w:t>1</w:t>
      </w:r>
      <w:r w:rsidR="00A35375" w:rsidRPr="00CF3668">
        <w:rPr>
          <w:rFonts w:ascii="仿宋" w:eastAsia="仿宋" w:hAnsi="仿宋" w:hint="eastAsia"/>
          <w:sz w:val="30"/>
          <w:szCs w:val="30"/>
        </w:rPr>
        <w:t>.</w:t>
      </w:r>
      <w:r w:rsidR="007C31A7" w:rsidRPr="00CF3668">
        <w:rPr>
          <w:rFonts w:ascii="仿宋" w:eastAsia="仿宋" w:hAnsi="仿宋" w:hint="eastAsia"/>
          <w:sz w:val="30"/>
          <w:szCs w:val="30"/>
        </w:rPr>
        <w:t>“技术评定”</w:t>
      </w:r>
      <w:r w:rsidR="00237323" w:rsidRPr="00CF3668">
        <w:rPr>
          <w:rFonts w:ascii="仿宋" w:eastAsia="仿宋" w:hAnsi="仿宋" w:hint="eastAsia"/>
          <w:sz w:val="30"/>
          <w:szCs w:val="30"/>
        </w:rPr>
        <w:t>栏填写</w:t>
      </w:r>
      <w:r w:rsidRPr="00CF3668">
        <w:rPr>
          <w:rFonts w:ascii="仿宋" w:eastAsia="仿宋" w:hAnsi="仿宋" w:hint="eastAsia"/>
          <w:sz w:val="30"/>
          <w:szCs w:val="30"/>
        </w:rPr>
        <w:t>应</w:t>
      </w:r>
      <w:r w:rsidR="007C31A7" w:rsidRPr="00CF3668">
        <w:rPr>
          <w:rFonts w:ascii="仿宋" w:eastAsia="仿宋" w:hAnsi="仿宋" w:hint="eastAsia"/>
          <w:sz w:val="30"/>
          <w:szCs w:val="30"/>
        </w:rPr>
        <w:t>对</w:t>
      </w:r>
      <w:r w:rsidRPr="00CF3668">
        <w:rPr>
          <w:rFonts w:ascii="仿宋" w:eastAsia="仿宋" w:hAnsi="仿宋" w:hint="eastAsia"/>
          <w:sz w:val="30"/>
          <w:szCs w:val="30"/>
        </w:rPr>
        <w:t>该</w:t>
      </w:r>
      <w:r w:rsidR="00AC0397" w:rsidRPr="00CF3668">
        <w:rPr>
          <w:rFonts w:ascii="仿宋" w:eastAsia="仿宋" w:hAnsi="仿宋" w:hint="eastAsia"/>
          <w:sz w:val="30"/>
          <w:szCs w:val="30"/>
        </w:rPr>
        <w:t>建筑</w:t>
      </w:r>
      <w:r w:rsidR="007C31A7" w:rsidRPr="00CF3668">
        <w:rPr>
          <w:rFonts w:ascii="仿宋" w:eastAsia="仿宋" w:hAnsi="仿宋" w:hint="eastAsia"/>
          <w:sz w:val="30"/>
          <w:szCs w:val="30"/>
        </w:rPr>
        <w:t>单体</w:t>
      </w:r>
      <w:r w:rsidR="00AC0397" w:rsidRPr="00CF3668">
        <w:rPr>
          <w:rFonts w:ascii="仿宋" w:eastAsia="仿宋" w:hAnsi="仿宋" w:hint="eastAsia"/>
          <w:sz w:val="30"/>
          <w:szCs w:val="30"/>
        </w:rPr>
        <w:t>、电子信息系统或易燃易爆场所</w:t>
      </w:r>
      <w:r w:rsidRPr="00CF3668">
        <w:rPr>
          <w:rFonts w:ascii="仿宋" w:eastAsia="仿宋" w:hAnsi="仿宋" w:hint="eastAsia"/>
          <w:sz w:val="30"/>
          <w:szCs w:val="30"/>
        </w:rPr>
        <w:t>的检测结果</w:t>
      </w:r>
      <w:r w:rsidR="007C31A7" w:rsidRPr="00CF3668">
        <w:rPr>
          <w:rFonts w:ascii="仿宋" w:eastAsia="仿宋" w:hAnsi="仿宋" w:hint="eastAsia"/>
          <w:sz w:val="30"/>
          <w:szCs w:val="30"/>
        </w:rPr>
        <w:t>进行概述，准确描述是否符合有关检测标准的规定，逐项列出不合格的项目，</w:t>
      </w:r>
      <w:r w:rsidR="00237323" w:rsidRPr="00CF3668">
        <w:rPr>
          <w:rFonts w:ascii="仿宋" w:eastAsia="仿宋" w:hAnsi="仿宋" w:hint="eastAsia"/>
          <w:sz w:val="30"/>
          <w:szCs w:val="30"/>
        </w:rPr>
        <w:t>并可提出</w:t>
      </w:r>
      <w:r w:rsidR="007C31A7" w:rsidRPr="00CF3668">
        <w:rPr>
          <w:rFonts w:ascii="仿宋" w:eastAsia="仿宋" w:hAnsi="仿宋" w:hint="eastAsia"/>
          <w:sz w:val="30"/>
          <w:szCs w:val="30"/>
        </w:rPr>
        <w:t>整改建议。</w:t>
      </w:r>
    </w:p>
    <w:p w:rsidR="00096BB1" w:rsidRPr="00CF3668" w:rsidRDefault="00A35375" w:rsidP="00937474">
      <w:pPr>
        <w:pStyle w:val="a6"/>
        <w:spacing w:before="0" w:after="0" w:line="360" w:lineRule="auto"/>
        <w:ind w:left="0" w:firstLineChars="200" w:firstLine="600"/>
        <w:rPr>
          <w:rFonts w:ascii="仿宋" w:eastAsia="仿宋" w:hAnsi="仿宋"/>
          <w:sz w:val="30"/>
          <w:szCs w:val="30"/>
        </w:rPr>
      </w:pPr>
      <w:r w:rsidRPr="00CF3668">
        <w:rPr>
          <w:rFonts w:ascii="仿宋" w:eastAsia="仿宋" w:hAnsi="仿宋" w:hint="eastAsia"/>
          <w:sz w:val="30"/>
          <w:szCs w:val="30"/>
        </w:rPr>
        <w:t>1</w:t>
      </w:r>
      <w:r w:rsidR="00102CE1">
        <w:rPr>
          <w:rFonts w:ascii="仿宋" w:eastAsia="仿宋" w:hAnsi="仿宋" w:hint="eastAsia"/>
          <w:sz w:val="30"/>
          <w:szCs w:val="30"/>
        </w:rPr>
        <w:t>2</w:t>
      </w:r>
      <w:r w:rsidRPr="00CF3668">
        <w:rPr>
          <w:rFonts w:ascii="仿宋" w:eastAsia="仿宋" w:hAnsi="仿宋" w:hint="eastAsia"/>
          <w:sz w:val="30"/>
          <w:szCs w:val="30"/>
        </w:rPr>
        <w:t>.</w:t>
      </w:r>
      <w:r w:rsidR="00096BB1" w:rsidRPr="00CF3668">
        <w:rPr>
          <w:rFonts w:ascii="仿宋" w:eastAsia="仿宋" w:hAnsi="仿宋" w:hint="eastAsia"/>
          <w:sz w:val="30"/>
          <w:szCs w:val="30"/>
        </w:rPr>
        <w:t xml:space="preserve"> 检测数据保留位数：</w:t>
      </w:r>
      <w:r w:rsidR="00755B39" w:rsidRPr="00CF3668">
        <w:rPr>
          <w:rFonts w:ascii="仿宋" w:eastAsia="仿宋" w:hAnsi="仿宋" w:hint="eastAsia"/>
          <w:sz w:val="30"/>
          <w:szCs w:val="30"/>
        </w:rPr>
        <w:t>报告中</w:t>
      </w:r>
      <w:r w:rsidR="00146500" w:rsidRPr="00CF3668">
        <w:rPr>
          <w:rFonts w:ascii="仿宋" w:eastAsia="仿宋" w:hAnsi="仿宋" w:hint="eastAsia"/>
          <w:sz w:val="30"/>
          <w:szCs w:val="30"/>
        </w:rPr>
        <w:t>SPD引线长度保留2位小数，其他以</w:t>
      </w:r>
      <w:r w:rsidR="00096BB1" w:rsidRPr="00CF3668">
        <w:rPr>
          <w:rFonts w:ascii="仿宋" w:eastAsia="仿宋" w:hAnsi="仿宋" w:hint="eastAsia"/>
          <w:sz w:val="30"/>
          <w:szCs w:val="30"/>
        </w:rPr>
        <w:t>m、mm为单位</w:t>
      </w:r>
      <w:r w:rsidR="00237323" w:rsidRPr="00CF3668">
        <w:rPr>
          <w:rFonts w:ascii="仿宋" w:eastAsia="仿宋" w:hAnsi="仿宋" w:hint="eastAsia"/>
          <w:sz w:val="30"/>
          <w:szCs w:val="30"/>
        </w:rPr>
        <w:t>的</w:t>
      </w:r>
      <w:r w:rsidR="00096BB1" w:rsidRPr="00CF3668">
        <w:rPr>
          <w:rFonts w:ascii="仿宋" w:eastAsia="仿宋" w:hAnsi="仿宋" w:hint="eastAsia"/>
          <w:sz w:val="30"/>
          <w:szCs w:val="30"/>
        </w:rPr>
        <w:t>尺寸保留1位小数</w:t>
      </w:r>
      <w:r w:rsidR="00AD751A" w:rsidRPr="00CF3668">
        <w:rPr>
          <w:rFonts w:ascii="仿宋" w:eastAsia="仿宋" w:hAnsi="仿宋" w:hint="eastAsia"/>
          <w:sz w:val="30"/>
          <w:szCs w:val="30"/>
        </w:rPr>
        <w:t>；</w:t>
      </w:r>
      <w:r w:rsidR="00096BB1" w:rsidRPr="00CF3668">
        <w:rPr>
          <w:rFonts w:ascii="仿宋" w:eastAsia="仿宋" w:hAnsi="仿宋" w:hint="eastAsia"/>
          <w:sz w:val="30"/>
          <w:szCs w:val="30"/>
        </w:rPr>
        <w:t>接地电阻</w:t>
      </w:r>
      <w:r w:rsidR="00AD751A" w:rsidRPr="00CF3668">
        <w:rPr>
          <w:rFonts w:ascii="仿宋" w:eastAsia="仿宋" w:hAnsi="仿宋" w:hint="eastAsia"/>
          <w:sz w:val="30"/>
          <w:szCs w:val="30"/>
        </w:rPr>
        <w:t>、土壤电阻率</w:t>
      </w:r>
      <w:r w:rsidR="00096BB1" w:rsidRPr="00CF3668">
        <w:rPr>
          <w:rFonts w:ascii="仿宋" w:eastAsia="仿宋" w:hAnsi="仿宋" w:hint="eastAsia"/>
          <w:sz w:val="30"/>
          <w:szCs w:val="30"/>
        </w:rPr>
        <w:t>保留1位小数</w:t>
      </w:r>
      <w:r w:rsidR="00AD751A" w:rsidRPr="00CF3668">
        <w:rPr>
          <w:rFonts w:ascii="仿宋" w:eastAsia="仿宋" w:hAnsi="仿宋" w:hint="eastAsia"/>
          <w:sz w:val="30"/>
          <w:szCs w:val="30"/>
        </w:rPr>
        <w:t>；</w:t>
      </w:r>
      <w:r w:rsidR="00096BB1" w:rsidRPr="00CF3668">
        <w:rPr>
          <w:rFonts w:ascii="仿宋" w:eastAsia="仿宋" w:hAnsi="仿宋" w:hint="eastAsia"/>
          <w:sz w:val="30"/>
          <w:szCs w:val="30"/>
        </w:rPr>
        <w:t>易燃易爆场所中的过渡电阻保留3位小数，其他场所中的过渡电阻保留2位小数</w:t>
      </w:r>
      <w:r w:rsidR="00AD751A" w:rsidRPr="00CF3668">
        <w:rPr>
          <w:rFonts w:ascii="仿宋" w:eastAsia="仿宋" w:hAnsi="仿宋" w:hint="eastAsia"/>
          <w:sz w:val="30"/>
          <w:szCs w:val="30"/>
        </w:rPr>
        <w:t>；</w:t>
      </w:r>
      <w:r w:rsidR="00096BB1" w:rsidRPr="00CF3668">
        <w:rPr>
          <w:rFonts w:ascii="仿宋" w:eastAsia="仿宋" w:hAnsi="仿宋" w:hint="eastAsia"/>
          <w:sz w:val="30"/>
          <w:szCs w:val="30"/>
        </w:rPr>
        <w:t>材料</w:t>
      </w:r>
      <w:r w:rsidR="006030C5" w:rsidRPr="00CF3668">
        <w:rPr>
          <w:rFonts w:ascii="仿宋" w:eastAsia="仿宋" w:hAnsi="仿宋" w:hint="eastAsia"/>
          <w:sz w:val="30"/>
          <w:szCs w:val="30"/>
        </w:rPr>
        <w:t>直径、厚度、截面积</w:t>
      </w:r>
      <w:r w:rsidR="00096BB1" w:rsidRPr="00CF3668">
        <w:rPr>
          <w:rFonts w:ascii="仿宋" w:eastAsia="仿宋" w:hAnsi="仿宋" w:hint="eastAsia"/>
          <w:sz w:val="30"/>
          <w:szCs w:val="30"/>
        </w:rPr>
        <w:t>保留1</w:t>
      </w:r>
      <w:r w:rsidR="00186978" w:rsidRPr="00CF3668">
        <w:rPr>
          <w:rFonts w:ascii="仿宋" w:eastAsia="仿宋" w:hAnsi="仿宋" w:hint="eastAsia"/>
          <w:sz w:val="30"/>
          <w:szCs w:val="30"/>
        </w:rPr>
        <w:t>位小数</w:t>
      </w:r>
      <w:r w:rsidR="00AD751A" w:rsidRPr="00CF3668">
        <w:rPr>
          <w:rFonts w:ascii="仿宋" w:eastAsia="仿宋" w:hAnsi="仿宋" w:hint="eastAsia"/>
          <w:sz w:val="30"/>
          <w:szCs w:val="30"/>
        </w:rPr>
        <w:t xml:space="preserve">； </w:t>
      </w:r>
      <w:proofErr w:type="spellStart"/>
      <w:r w:rsidR="00DB42E7" w:rsidRPr="00CF3668">
        <w:rPr>
          <w:rFonts w:ascii="仿宋" w:eastAsia="仿宋" w:hAnsi="仿宋" w:hint="eastAsia"/>
          <w:sz w:val="30"/>
          <w:szCs w:val="30"/>
        </w:rPr>
        <w:t>I</w:t>
      </w:r>
      <w:r w:rsidR="00DB42E7" w:rsidRPr="00CF3668">
        <w:rPr>
          <w:rFonts w:ascii="仿宋" w:eastAsia="仿宋" w:hAnsi="仿宋" w:hint="eastAsia"/>
          <w:sz w:val="30"/>
          <w:szCs w:val="30"/>
          <w:vertAlign w:val="subscript"/>
        </w:rPr>
        <w:t>ie</w:t>
      </w:r>
      <w:proofErr w:type="spellEnd"/>
      <w:r w:rsidR="00DB42E7" w:rsidRPr="00CF3668">
        <w:rPr>
          <w:rFonts w:ascii="仿宋" w:eastAsia="仿宋" w:hAnsi="仿宋" w:hint="eastAsia"/>
          <w:sz w:val="30"/>
          <w:szCs w:val="30"/>
        </w:rPr>
        <w:t>保留1位小数，绝缘电阻、U</w:t>
      </w:r>
      <w:r w:rsidR="00DB42E7" w:rsidRPr="00CF3668">
        <w:rPr>
          <w:rFonts w:ascii="仿宋" w:eastAsia="仿宋" w:hAnsi="仿宋" w:hint="eastAsia"/>
          <w:sz w:val="30"/>
          <w:szCs w:val="30"/>
          <w:vertAlign w:val="subscript"/>
        </w:rPr>
        <w:t>1mA</w:t>
      </w:r>
      <w:r w:rsidR="00DB42E7" w:rsidRPr="00CF3668">
        <w:rPr>
          <w:rFonts w:ascii="仿宋" w:eastAsia="仿宋" w:hAnsi="仿宋" w:hint="eastAsia"/>
          <w:sz w:val="30"/>
          <w:szCs w:val="30"/>
        </w:rPr>
        <w:t>保留整数。</w:t>
      </w:r>
      <w:r w:rsidR="00755B39" w:rsidRPr="00CF3668">
        <w:rPr>
          <w:rFonts w:ascii="仿宋" w:eastAsia="仿宋" w:hAnsi="仿宋" w:hint="eastAsia"/>
          <w:sz w:val="30"/>
          <w:szCs w:val="30"/>
        </w:rPr>
        <w:t>原始记录在检测报告基础上多保留1位。</w:t>
      </w:r>
    </w:p>
    <w:p w:rsidR="00755B39" w:rsidRPr="00CF3668" w:rsidRDefault="00755B39" w:rsidP="00755B39">
      <w:pPr>
        <w:spacing w:line="560" w:lineRule="exact"/>
        <w:ind w:firstLineChars="200" w:firstLine="600"/>
        <w:rPr>
          <w:rFonts w:ascii="仿宋" w:eastAsia="仿宋" w:hAnsi="仿宋"/>
          <w:sz w:val="28"/>
          <w:szCs w:val="28"/>
          <w:lang w:val="en-GB"/>
        </w:rPr>
      </w:pPr>
      <w:r w:rsidRPr="00CF3668">
        <w:rPr>
          <w:rFonts w:ascii="仿宋" w:eastAsia="仿宋" w:hAnsi="仿宋" w:hint="eastAsia"/>
          <w:sz w:val="30"/>
          <w:szCs w:val="30"/>
        </w:rPr>
        <w:t>1</w:t>
      </w:r>
      <w:r w:rsidR="00102CE1">
        <w:rPr>
          <w:rFonts w:ascii="仿宋" w:eastAsia="仿宋" w:hAnsi="仿宋" w:hint="eastAsia"/>
          <w:sz w:val="30"/>
          <w:szCs w:val="30"/>
        </w:rPr>
        <w:t>3</w:t>
      </w:r>
      <w:r w:rsidRPr="00CF3668">
        <w:rPr>
          <w:rFonts w:ascii="仿宋" w:eastAsia="仿宋" w:hAnsi="仿宋" w:hint="eastAsia"/>
          <w:sz w:val="30"/>
          <w:szCs w:val="30"/>
        </w:rPr>
        <w:t>.数据</w:t>
      </w:r>
      <w:proofErr w:type="gramStart"/>
      <w:r w:rsidRPr="00CF3668">
        <w:rPr>
          <w:rFonts w:ascii="仿宋" w:eastAsia="仿宋" w:hAnsi="仿宋" w:hint="eastAsia"/>
          <w:sz w:val="30"/>
          <w:szCs w:val="30"/>
        </w:rPr>
        <w:t>修约规则</w:t>
      </w:r>
      <w:proofErr w:type="gramEnd"/>
      <w:r w:rsidRPr="00CF3668">
        <w:rPr>
          <w:rFonts w:ascii="仿宋" w:eastAsia="仿宋" w:hAnsi="仿宋" w:hint="eastAsia"/>
          <w:sz w:val="30"/>
          <w:szCs w:val="30"/>
        </w:rPr>
        <w:t>：</w:t>
      </w:r>
      <w:proofErr w:type="gramStart"/>
      <w:r w:rsidRPr="00CF3668">
        <w:rPr>
          <w:rFonts w:ascii="仿宋" w:eastAsia="仿宋" w:hAnsi="仿宋" w:hint="eastAsia"/>
          <w:sz w:val="28"/>
          <w:szCs w:val="28"/>
        </w:rPr>
        <w:t>四舍六入</w:t>
      </w:r>
      <w:proofErr w:type="gramEnd"/>
      <w:r w:rsidRPr="00CF3668">
        <w:rPr>
          <w:rFonts w:ascii="仿宋" w:eastAsia="仿宋" w:hAnsi="仿宋" w:hint="eastAsia"/>
          <w:sz w:val="28"/>
          <w:szCs w:val="28"/>
        </w:rPr>
        <w:t>五考虑， 五后非零则进</w:t>
      </w:r>
      <w:proofErr w:type="gramStart"/>
      <w:r w:rsidRPr="00CF3668">
        <w:rPr>
          <w:rFonts w:ascii="仿宋" w:eastAsia="仿宋" w:hAnsi="仿宋" w:hint="eastAsia"/>
          <w:sz w:val="28"/>
          <w:szCs w:val="28"/>
        </w:rPr>
        <w:t>一</w:t>
      </w:r>
      <w:proofErr w:type="gramEnd"/>
      <w:r w:rsidRPr="00CF3668">
        <w:rPr>
          <w:rFonts w:ascii="仿宋" w:eastAsia="仿宋" w:hAnsi="仿宋" w:hint="eastAsia"/>
          <w:sz w:val="28"/>
          <w:szCs w:val="28"/>
        </w:rPr>
        <w:t>， 五</w:t>
      </w:r>
      <w:proofErr w:type="gramStart"/>
      <w:r w:rsidRPr="00CF3668">
        <w:rPr>
          <w:rFonts w:ascii="仿宋" w:eastAsia="仿宋" w:hAnsi="仿宋" w:hint="eastAsia"/>
          <w:sz w:val="28"/>
          <w:szCs w:val="28"/>
        </w:rPr>
        <w:t>后皆零视</w:t>
      </w:r>
      <w:proofErr w:type="gramEnd"/>
      <w:r w:rsidRPr="00CF3668">
        <w:rPr>
          <w:rFonts w:ascii="仿宋" w:eastAsia="仿宋" w:hAnsi="仿宋" w:hint="eastAsia"/>
          <w:sz w:val="28"/>
          <w:szCs w:val="28"/>
        </w:rPr>
        <w:t>奇偶， 五前</w:t>
      </w:r>
      <w:proofErr w:type="gramStart"/>
      <w:r w:rsidRPr="00CF3668">
        <w:rPr>
          <w:rFonts w:ascii="仿宋" w:eastAsia="仿宋" w:hAnsi="仿宋" w:hint="eastAsia"/>
          <w:sz w:val="28"/>
          <w:szCs w:val="28"/>
        </w:rPr>
        <w:t>为偶应舍去</w:t>
      </w:r>
      <w:proofErr w:type="gramEnd"/>
      <w:r w:rsidRPr="00CF3668">
        <w:rPr>
          <w:rFonts w:ascii="仿宋" w:eastAsia="仿宋" w:hAnsi="仿宋" w:hint="eastAsia"/>
          <w:sz w:val="28"/>
          <w:szCs w:val="28"/>
        </w:rPr>
        <w:t>， 五前为奇则进</w:t>
      </w:r>
      <w:proofErr w:type="gramStart"/>
      <w:r w:rsidRPr="00CF3668">
        <w:rPr>
          <w:rFonts w:ascii="仿宋" w:eastAsia="仿宋" w:hAnsi="仿宋" w:hint="eastAsia"/>
          <w:sz w:val="28"/>
          <w:szCs w:val="28"/>
        </w:rPr>
        <w:t>一</w:t>
      </w:r>
      <w:proofErr w:type="gramEnd"/>
      <w:r w:rsidRPr="00CF3668">
        <w:rPr>
          <w:rFonts w:ascii="仿宋" w:eastAsia="仿宋" w:hAnsi="仿宋" w:hint="eastAsia"/>
          <w:sz w:val="28"/>
          <w:szCs w:val="28"/>
        </w:rPr>
        <w:t>。</w:t>
      </w:r>
    </w:p>
    <w:p w:rsidR="00755B39" w:rsidRPr="00CF3668" w:rsidRDefault="00755B39" w:rsidP="00755B39">
      <w:pPr>
        <w:spacing w:line="560" w:lineRule="exact"/>
        <w:rPr>
          <w:rFonts w:ascii="仿宋" w:eastAsia="仿宋" w:hAnsi="仿宋"/>
          <w:sz w:val="28"/>
          <w:szCs w:val="28"/>
        </w:rPr>
      </w:pPr>
      <w:r w:rsidRPr="00CF3668">
        <w:rPr>
          <w:rFonts w:ascii="仿宋" w:eastAsia="仿宋" w:hAnsi="仿宋" w:hint="eastAsia"/>
          <w:sz w:val="28"/>
          <w:szCs w:val="28"/>
        </w:rPr>
        <w:t xml:space="preserve">  示例：原始数据   </w:t>
      </w:r>
      <w:proofErr w:type="gramStart"/>
      <w:r w:rsidRPr="00CF3668">
        <w:rPr>
          <w:rFonts w:ascii="仿宋" w:eastAsia="仿宋" w:hAnsi="仿宋" w:hint="eastAsia"/>
          <w:sz w:val="28"/>
          <w:szCs w:val="28"/>
        </w:rPr>
        <w:t>修约后</w:t>
      </w:r>
      <w:proofErr w:type="gramEnd"/>
      <w:r w:rsidRPr="00CF3668">
        <w:rPr>
          <w:rFonts w:ascii="仿宋" w:eastAsia="仿宋" w:hAnsi="仿宋" w:hint="eastAsia"/>
          <w:sz w:val="28"/>
          <w:szCs w:val="28"/>
        </w:rPr>
        <w:t>数据（保留1位小数）</w:t>
      </w:r>
    </w:p>
    <w:p w:rsidR="00755B39" w:rsidRPr="00CF3668" w:rsidRDefault="00755B39" w:rsidP="00755B39">
      <w:pPr>
        <w:spacing w:line="560" w:lineRule="exact"/>
        <w:rPr>
          <w:rFonts w:ascii="仿宋" w:eastAsia="仿宋" w:hAnsi="仿宋"/>
          <w:sz w:val="28"/>
          <w:szCs w:val="28"/>
        </w:rPr>
      </w:pPr>
      <w:r w:rsidRPr="00CF3668">
        <w:rPr>
          <w:rFonts w:ascii="仿宋" w:eastAsia="仿宋" w:hAnsi="仿宋" w:hint="eastAsia"/>
          <w:sz w:val="28"/>
          <w:szCs w:val="28"/>
        </w:rPr>
        <w:t xml:space="preserve">         3.6</w:t>
      </w:r>
      <w:r w:rsidRPr="00CF3668">
        <w:rPr>
          <w:rFonts w:ascii="仿宋" w:eastAsia="仿宋" w:hAnsi="仿宋" w:hint="eastAsia"/>
          <w:b/>
          <w:sz w:val="28"/>
          <w:szCs w:val="28"/>
        </w:rPr>
        <w:t>3</w:t>
      </w:r>
      <w:r w:rsidRPr="00CF3668">
        <w:rPr>
          <w:rFonts w:ascii="仿宋" w:eastAsia="仿宋" w:hAnsi="仿宋" w:hint="eastAsia"/>
          <w:sz w:val="28"/>
          <w:szCs w:val="28"/>
        </w:rPr>
        <w:t>1      3.6</w:t>
      </w:r>
    </w:p>
    <w:p w:rsidR="00755B39" w:rsidRPr="00CF3668" w:rsidRDefault="00755B39" w:rsidP="00755B39">
      <w:pPr>
        <w:spacing w:line="560" w:lineRule="exact"/>
        <w:rPr>
          <w:rFonts w:ascii="仿宋" w:eastAsia="仿宋" w:hAnsi="仿宋"/>
          <w:sz w:val="28"/>
          <w:szCs w:val="28"/>
        </w:rPr>
      </w:pPr>
      <w:r w:rsidRPr="00CF3668">
        <w:rPr>
          <w:rFonts w:ascii="仿宋" w:eastAsia="仿宋" w:hAnsi="仿宋" w:hint="eastAsia"/>
          <w:sz w:val="28"/>
          <w:szCs w:val="28"/>
        </w:rPr>
        <w:t xml:space="preserve">         3.6</w:t>
      </w:r>
      <w:r w:rsidRPr="00CF3668">
        <w:rPr>
          <w:rFonts w:ascii="仿宋" w:eastAsia="仿宋" w:hAnsi="仿宋" w:hint="eastAsia"/>
          <w:b/>
          <w:sz w:val="28"/>
          <w:szCs w:val="28"/>
        </w:rPr>
        <w:t>6</w:t>
      </w:r>
      <w:r w:rsidRPr="00CF3668">
        <w:rPr>
          <w:rFonts w:ascii="仿宋" w:eastAsia="仿宋" w:hAnsi="仿宋" w:hint="eastAsia"/>
          <w:sz w:val="28"/>
          <w:szCs w:val="28"/>
        </w:rPr>
        <w:t>0      3.7</w:t>
      </w:r>
    </w:p>
    <w:p w:rsidR="00755B39" w:rsidRPr="00CF3668" w:rsidRDefault="00755B39" w:rsidP="00755B39">
      <w:pPr>
        <w:spacing w:line="560" w:lineRule="exact"/>
        <w:rPr>
          <w:rFonts w:ascii="仿宋" w:eastAsia="仿宋" w:hAnsi="仿宋"/>
          <w:sz w:val="28"/>
          <w:szCs w:val="28"/>
        </w:rPr>
      </w:pPr>
      <w:r w:rsidRPr="00CF3668">
        <w:rPr>
          <w:rFonts w:ascii="仿宋" w:eastAsia="仿宋" w:hAnsi="仿宋" w:hint="eastAsia"/>
          <w:sz w:val="28"/>
          <w:szCs w:val="28"/>
        </w:rPr>
        <w:t xml:space="preserve">         3.6</w:t>
      </w:r>
      <w:r w:rsidRPr="00CF3668">
        <w:rPr>
          <w:rFonts w:ascii="仿宋" w:eastAsia="仿宋" w:hAnsi="仿宋" w:hint="eastAsia"/>
          <w:b/>
          <w:sz w:val="28"/>
          <w:szCs w:val="28"/>
        </w:rPr>
        <w:t>51</w:t>
      </w:r>
      <w:r w:rsidRPr="00CF3668">
        <w:rPr>
          <w:rFonts w:ascii="仿宋" w:eastAsia="仿宋" w:hAnsi="仿宋" w:hint="eastAsia"/>
          <w:sz w:val="28"/>
          <w:szCs w:val="28"/>
        </w:rPr>
        <w:t xml:space="preserve">      3.7</w:t>
      </w:r>
    </w:p>
    <w:p w:rsidR="00755B39" w:rsidRPr="00CF3668" w:rsidRDefault="00755B39" w:rsidP="00755B39">
      <w:pPr>
        <w:spacing w:line="560" w:lineRule="exact"/>
        <w:rPr>
          <w:rFonts w:ascii="仿宋" w:eastAsia="仿宋" w:hAnsi="仿宋"/>
          <w:sz w:val="28"/>
          <w:szCs w:val="28"/>
        </w:rPr>
      </w:pPr>
      <w:r w:rsidRPr="00CF3668">
        <w:rPr>
          <w:rFonts w:ascii="仿宋" w:eastAsia="仿宋" w:hAnsi="仿宋" w:hint="eastAsia"/>
          <w:sz w:val="28"/>
          <w:szCs w:val="28"/>
        </w:rPr>
        <w:t xml:space="preserve">         3.</w:t>
      </w:r>
      <w:r w:rsidRPr="00CF3668">
        <w:rPr>
          <w:rFonts w:ascii="仿宋" w:eastAsia="仿宋" w:hAnsi="仿宋" w:hint="eastAsia"/>
          <w:b/>
          <w:sz w:val="28"/>
          <w:szCs w:val="28"/>
        </w:rPr>
        <w:t>650</w:t>
      </w:r>
      <w:r w:rsidRPr="00CF3668">
        <w:rPr>
          <w:rFonts w:ascii="仿宋" w:eastAsia="仿宋" w:hAnsi="仿宋" w:hint="eastAsia"/>
          <w:sz w:val="28"/>
          <w:szCs w:val="28"/>
        </w:rPr>
        <w:t xml:space="preserve">      3.6</w:t>
      </w:r>
    </w:p>
    <w:p w:rsidR="00755B39" w:rsidRPr="00CF3668" w:rsidRDefault="00755B39" w:rsidP="00755B39">
      <w:pPr>
        <w:spacing w:line="560" w:lineRule="exact"/>
        <w:rPr>
          <w:rFonts w:ascii="仿宋" w:eastAsia="仿宋" w:hAnsi="仿宋"/>
          <w:sz w:val="28"/>
          <w:szCs w:val="28"/>
          <w:lang w:val="en-GB"/>
        </w:rPr>
      </w:pPr>
      <w:r w:rsidRPr="00CF3668">
        <w:rPr>
          <w:rFonts w:ascii="仿宋" w:eastAsia="仿宋" w:hAnsi="仿宋" w:hint="eastAsia"/>
          <w:sz w:val="28"/>
          <w:szCs w:val="28"/>
        </w:rPr>
        <w:t xml:space="preserve">         3.</w:t>
      </w:r>
      <w:r w:rsidRPr="00CF3668">
        <w:rPr>
          <w:rFonts w:ascii="仿宋" w:eastAsia="仿宋" w:hAnsi="仿宋" w:hint="eastAsia"/>
          <w:b/>
          <w:sz w:val="28"/>
          <w:szCs w:val="28"/>
        </w:rPr>
        <w:t>750</w:t>
      </w:r>
      <w:r w:rsidRPr="00CF3668">
        <w:rPr>
          <w:rFonts w:ascii="仿宋" w:eastAsia="仿宋" w:hAnsi="仿宋" w:hint="eastAsia"/>
          <w:sz w:val="28"/>
          <w:szCs w:val="28"/>
        </w:rPr>
        <w:t xml:space="preserve">      3.8</w:t>
      </w:r>
    </w:p>
    <w:p w:rsidR="00186978" w:rsidRPr="00CF3668" w:rsidRDefault="00A35375" w:rsidP="00937474">
      <w:pPr>
        <w:pStyle w:val="a6"/>
        <w:spacing w:before="0" w:after="0" w:line="360" w:lineRule="auto"/>
        <w:ind w:left="0" w:firstLineChars="200" w:firstLine="600"/>
        <w:rPr>
          <w:rFonts w:ascii="仿宋" w:eastAsia="仿宋" w:hAnsi="仿宋"/>
          <w:sz w:val="30"/>
          <w:szCs w:val="30"/>
        </w:rPr>
      </w:pPr>
      <w:r w:rsidRPr="00CF3668">
        <w:rPr>
          <w:rFonts w:ascii="仿宋" w:eastAsia="仿宋" w:hAnsi="仿宋" w:hint="eastAsia"/>
          <w:sz w:val="30"/>
          <w:szCs w:val="30"/>
        </w:rPr>
        <w:t>1</w:t>
      </w:r>
      <w:r w:rsidR="00102CE1">
        <w:rPr>
          <w:rFonts w:ascii="仿宋" w:eastAsia="仿宋" w:hAnsi="仿宋" w:hint="eastAsia"/>
          <w:sz w:val="30"/>
          <w:szCs w:val="30"/>
        </w:rPr>
        <w:t>4</w:t>
      </w:r>
      <w:r w:rsidRPr="00CF3668">
        <w:rPr>
          <w:rFonts w:ascii="仿宋" w:eastAsia="仿宋" w:hAnsi="仿宋" w:hint="eastAsia"/>
          <w:sz w:val="30"/>
          <w:szCs w:val="30"/>
        </w:rPr>
        <w:t>.</w:t>
      </w:r>
      <w:r w:rsidR="00186978" w:rsidRPr="00CF3668">
        <w:rPr>
          <w:rFonts w:ascii="仿宋" w:eastAsia="仿宋" w:hAnsi="仿宋" w:hint="eastAsia"/>
          <w:sz w:val="30"/>
          <w:szCs w:val="30"/>
        </w:rPr>
        <w:t>地址应按照“XX市XX县（市、区）XX街道（镇、乡）XX路(村）XX号”格式填写。“检测依据”按引用的国家标准、行业标准、地方标准顺序填写。</w:t>
      </w:r>
    </w:p>
    <w:p w:rsidR="00186978" w:rsidRPr="00CF3668" w:rsidRDefault="00A35375" w:rsidP="00937474">
      <w:pPr>
        <w:pStyle w:val="a6"/>
        <w:spacing w:before="0" w:after="0" w:line="360" w:lineRule="auto"/>
        <w:ind w:left="0" w:firstLineChars="200" w:firstLine="600"/>
        <w:rPr>
          <w:rFonts w:ascii="仿宋" w:eastAsia="仿宋" w:hAnsi="仿宋"/>
          <w:sz w:val="30"/>
          <w:szCs w:val="30"/>
        </w:rPr>
      </w:pPr>
      <w:r w:rsidRPr="00CF3668">
        <w:rPr>
          <w:rFonts w:ascii="仿宋" w:eastAsia="仿宋" w:hAnsi="仿宋" w:hint="eastAsia"/>
          <w:sz w:val="30"/>
          <w:szCs w:val="30"/>
        </w:rPr>
        <w:t>1</w:t>
      </w:r>
      <w:r w:rsidR="00102CE1">
        <w:rPr>
          <w:rFonts w:ascii="仿宋" w:eastAsia="仿宋" w:hAnsi="仿宋" w:hint="eastAsia"/>
          <w:sz w:val="30"/>
          <w:szCs w:val="30"/>
        </w:rPr>
        <w:t>5</w:t>
      </w:r>
      <w:r w:rsidRPr="00CF3668">
        <w:rPr>
          <w:rFonts w:ascii="仿宋" w:eastAsia="仿宋" w:hAnsi="仿宋" w:hint="eastAsia"/>
          <w:sz w:val="30"/>
          <w:szCs w:val="30"/>
        </w:rPr>
        <w:t>.</w:t>
      </w:r>
      <w:r w:rsidR="00186978" w:rsidRPr="00CF3668">
        <w:rPr>
          <w:rFonts w:ascii="仿宋" w:eastAsia="仿宋" w:hAnsi="仿宋" w:hint="eastAsia"/>
          <w:sz w:val="30"/>
          <w:szCs w:val="30"/>
        </w:rPr>
        <w:t>“项目附近雷电活动情况”包括检测项目所处雷电易发区等级、</w:t>
      </w:r>
      <w:r w:rsidR="00995BF8">
        <w:rPr>
          <w:rFonts w:ascii="仿宋" w:eastAsia="仿宋" w:hAnsi="仿宋" w:hint="eastAsia"/>
          <w:sz w:val="30"/>
          <w:szCs w:val="30"/>
        </w:rPr>
        <w:t>多年雷电活动情况</w:t>
      </w:r>
      <w:r w:rsidR="00186978" w:rsidRPr="00CF3668">
        <w:rPr>
          <w:rFonts w:ascii="仿宋" w:eastAsia="仿宋" w:hAnsi="仿宋" w:hint="eastAsia"/>
          <w:sz w:val="30"/>
          <w:szCs w:val="30"/>
        </w:rPr>
        <w:t>、历史雷电灾害情况等内容。</w:t>
      </w:r>
      <w:r w:rsidR="00C368EE">
        <w:rPr>
          <w:rFonts w:ascii="仿宋" w:eastAsia="仿宋" w:hAnsi="仿宋" w:hint="eastAsia"/>
          <w:sz w:val="30"/>
          <w:szCs w:val="30"/>
        </w:rPr>
        <w:t>雷电易发区等级</w:t>
      </w:r>
      <w:r w:rsidR="00C368EE">
        <w:rPr>
          <w:rFonts w:ascii="仿宋" w:eastAsia="仿宋" w:hAnsi="仿宋" w:hint="eastAsia"/>
          <w:sz w:val="30"/>
          <w:szCs w:val="30"/>
        </w:rPr>
        <w:t>可以根据</w:t>
      </w:r>
      <w:r w:rsidR="00995BF8">
        <w:rPr>
          <w:rFonts w:ascii="仿宋" w:eastAsia="仿宋" w:hAnsi="仿宋" w:hint="eastAsia"/>
          <w:sz w:val="30"/>
          <w:szCs w:val="30"/>
        </w:rPr>
        <w:t>省气象局主管机构</w:t>
      </w:r>
      <w:r w:rsidR="00C368EE">
        <w:rPr>
          <w:rFonts w:ascii="仿宋" w:eastAsia="仿宋" w:hAnsi="仿宋" w:hint="eastAsia"/>
          <w:sz w:val="30"/>
          <w:szCs w:val="30"/>
        </w:rPr>
        <w:t>发布的《江西省雷电易发区</w:t>
      </w:r>
      <w:r w:rsidR="00C368EE">
        <w:rPr>
          <w:rFonts w:ascii="仿宋" w:eastAsia="仿宋" w:hAnsi="仿宋" w:hint="eastAsia"/>
          <w:sz w:val="30"/>
          <w:szCs w:val="30"/>
        </w:rPr>
        <w:lastRenderedPageBreak/>
        <w:t>域及其防范等级划分》进行分析</w:t>
      </w:r>
      <w:bookmarkStart w:id="1" w:name="_GoBack"/>
      <w:bookmarkEnd w:id="1"/>
      <w:r w:rsidR="00995BF8">
        <w:rPr>
          <w:rFonts w:ascii="仿宋" w:eastAsia="仿宋" w:hAnsi="仿宋" w:hint="eastAsia"/>
          <w:sz w:val="30"/>
          <w:szCs w:val="30"/>
        </w:rPr>
        <w:t>，多年雷电活动情况可以根据省气象主管机构每年公布的年度雷电活动白皮书进行分析</w:t>
      </w:r>
      <w:r w:rsidR="00C368EE">
        <w:rPr>
          <w:rFonts w:ascii="仿宋" w:eastAsia="仿宋" w:hAnsi="仿宋" w:hint="eastAsia"/>
          <w:sz w:val="30"/>
          <w:szCs w:val="30"/>
        </w:rPr>
        <w:t>或者通过当地雷暴日分析</w:t>
      </w:r>
      <w:r w:rsidR="00995BF8">
        <w:rPr>
          <w:rFonts w:ascii="仿宋" w:eastAsia="仿宋" w:hAnsi="仿宋" w:hint="eastAsia"/>
          <w:sz w:val="30"/>
          <w:szCs w:val="30"/>
        </w:rPr>
        <w:t>，历史雷电灾害情况可以咨询被检测单位。</w:t>
      </w:r>
    </w:p>
    <w:p w:rsidR="00A35375" w:rsidRPr="00CF3668" w:rsidRDefault="00A35375" w:rsidP="00937474">
      <w:pPr>
        <w:pStyle w:val="a6"/>
        <w:spacing w:before="0" w:after="0" w:line="360" w:lineRule="auto"/>
        <w:ind w:left="0" w:firstLineChars="200" w:firstLine="600"/>
        <w:rPr>
          <w:rFonts w:ascii="仿宋" w:eastAsia="仿宋" w:hAnsi="仿宋"/>
          <w:sz w:val="30"/>
          <w:szCs w:val="30"/>
        </w:rPr>
      </w:pPr>
      <w:r w:rsidRPr="00CF3668">
        <w:rPr>
          <w:rFonts w:ascii="仿宋" w:eastAsia="仿宋" w:hAnsi="仿宋" w:hint="eastAsia"/>
          <w:sz w:val="30"/>
          <w:szCs w:val="30"/>
        </w:rPr>
        <w:t>1</w:t>
      </w:r>
      <w:r w:rsidR="00102CE1">
        <w:rPr>
          <w:rFonts w:ascii="仿宋" w:eastAsia="仿宋" w:hAnsi="仿宋" w:hint="eastAsia"/>
          <w:sz w:val="30"/>
          <w:szCs w:val="30"/>
        </w:rPr>
        <w:t>6</w:t>
      </w:r>
      <w:r w:rsidRPr="00CF3668">
        <w:rPr>
          <w:rFonts w:ascii="仿宋" w:eastAsia="仿宋" w:hAnsi="仿宋" w:hint="eastAsia"/>
          <w:sz w:val="30"/>
          <w:szCs w:val="30"/>
        </w:rPr>
        <w:t>.“检测、检查项目”中有“/”表示前后两部分内容均要填写，比如接闪器“支架间距</w:t>
      </w:r>
      <w:r w:rsidRPr="00CF3668">
        <w:rPr>
          <w:rFonts w:ascii="仿宋" w:eastAsia="仿宋" w:hAnsi="仿宋"/>
          <w:sz w:val="30"/>
          <w:szCs w:val="30"/>
        </w:rPr>
        <w:t>/</w:t>
      </w:r>
      <w:r w:rsidRPr="00CF3668">
        <w:rPr>
          <w:rFonts w:ascii="仿宋" w:eastAsia="仿宋" w:hAnsi="仿宋" w:hint="eastAsia"/>
          <w:sz w:val="30"/>
          <w:szCs w:val="30"/>
        </w:rPr>
        <w:t>高度（mm）”同时填写接闪器的支架间距和高度。</w:t>
      </w:r>
    </w:p>
    <w:p w:rsidR="00A35375" w:rsidRPr="00CF3668" w:rsidRDefault="00A35375" w:rsidP="00937474">
      <w:pPr>
        <w:pStyle w:val="a6"/>
        <w:spacing w:before="0" w:after="0" w:line="360" w:lineRule="auto"/>
        <w:ind w:left="0" w:firstLineChars="200" w:firstLine="600"/>
        <w:rPr>
          <w:rFonts w:ascii="仿宋" w:eastAsia="仿宋" w:hAnsi="仿宋"/>
          <w:sz w:val="30"/>
          <w:szCs w:val="30"/>
        </w:rPr>
      </w:pPr>
      <w:r w:rsidRPr="00CF3668">
        <w:rPr>
          <w:rFonts w:ascii="仿宋" w:eastAsia="仿宋" w:hAnsi="仿宋" w:hint="eastAsia"/>
          <w:sz w:val="30"/>
          <w:szCs w:val="30"/>
        </w:rPr>
        <w:t>1</w:t>
      </w:r>
      <w:r w:rsidR="00102CE1">
        <w:rPr>
          <w:rFonts w:ascii="仿宋" w:eastAsia="仿宋" w:hAnsi="仿宋" w:hint="eastAsia"/>
          <w:sz w:val="30"/>
          <w:szCs w:val="30"/>
        </w:rPr>
        <w:t>7</w:t>
      </w:r>
      <w:r w:rsidRPr="00CF3668">
        <w:rPr>
          <w:rFonts w:ascii="仿宋" w:eastAsia="仿宋" w:hAnsi="仿宋" w:hint="eastAsia"/>
          <w:sz w:val="30"/>
          <w:szCs w:val="30"/>
        </w:rPr>
        <w:t>. “锈蚀情况”按锈蚀程度填写无锈蚀、一般锈蚀或严重锈蚀（锈蚀截面&gt;1/3），严重锈蚀时判定不合格。</w:t>
      </w:r>
    </w:p>
    <w:p w:rsidR="00A35375" w:rsidRPr="00CF3668" w:rsidRDefault="00A35375" w:rsidP="00937474">
      <w:pPr>
        <w:pStyle w:val="a6"/>
        <w:spacing w:before="0" w:after="0" w:line="360" w:lineRule="auto"/>
        <w:ind w:left="0" w:firstLineChars="200" w:firstLine="600"/>
        <w:rPr>
          <w:rFonts w:ascii="仿宋" w:eastAsia="仿宋" w:hAnsi="仿宋"/>
          <w:sz w:val="30"/>
          <w:szCs w:val="30"/>
        </w:rPr>
      </w:pPr>
      <w:r w:rsidRPr="00CF3668">
        <w:rPr>
          <w:rFonts w:ascii="仿宋" w:eastAsia="仿宋" w:hAnsi="仿宋" w:hint="eastAsia"/>
          <w:sz w:val="30"/>
          <w:szCs w:val="30"/>
        </w:rPr>
        <w:t>1</w:t>
      </w:r>
      <w:r w:rsidR="00102CE1">
        <w:rPr>
          <w:rFonts w:ascii="仿宋" w:eastAsia="仿宋" w:hAnsi="仿宋" w:hint="eastAsia"/>
          <w:sz w:val="30"/>
          <w:szCs w:val="30"/>
        </w:rPr>
        <w:t>8</w:t>
      </w:r>
      <w:r w:rsidRPr="00CF3668">
        <w:rPr>
          <w:rFonts w:ascii="仿宋" w:eastAsia="仿宋" w:hAnsi="仿宋" w:hint="eastAsia"/>
          <w:sz w:val="30"/>
          <w:szCs w:val="30"/>
        </w:rPr>
        <w:t>. “检测设备”填写所使用的仪器设备名称、出厂编号、检定有效期。</w:t>
      </w:r>
    </w:p>
    <w:p w:rsidR="00A35375" w:rsidRPr="00CF3668" w:rsidRDefault="00A35375" w:rsidP="00937474">
      <w:pPr>
        <w:pStyle w:val="a6"/>
        <w:spacing w:before="0" w:after="0" w:line="360" w:lineRule="auto"/>
        <w:ind w:left="0" w:firstLineChars="200" w:firstLine="600"/>
        <w:rPr>
          <w:rFonts w:ascii="仿宋" w:eastAsia="仿宋" w:hAnsi="仿宋"/>
          <w:sz w:val="30"/>
          <w:szCs w:val="30"/>
        </w:rPr>
      </w:pPr>
      <w:r w:rsidRPr="00CF3668">
        <w:rPr>
          <w:rFonts w:ascii="仿宋" w:eastAsia="仿宋" w:hAnsi="仿宋" w:hint="eastAsia"/>
          <w:sz w:val="30"/>
          <w:szCs w:val="30"/>
        </w:rPr>
        <w:t>1</w:t>
      </w:r>
      <w:r w:rsidR="00102CE1">
        <w:rPr>
          <w:rFonts w:ascii="仿宋" w:eastAsia="仿宋" w:hAnsi="仿宋" w:hint="eastAsia"/>
          <w:sz w:val="30"/>
          <w:szCs w:val="30"/>
        </w:rPr>
        <w:t>9</w:t>
      </w:r>
      <w:r w:rsidRPr="00CF3668">
        <w:rPr>
          <w:rFonts w:ascii="仿宋" w:eastAsia="仿宋" w:hAnsi="仿宋" w:hint="eastAsia"/>
          <w:sz w:val="30"/>
          <w:szCs w:val="30"/>
        </w:rPr>
        <w:t>.</w:t>
      </w:r>
      <w:r w:rsidR="006030C5" w:rsidRPr="00CF3668">
        <w:rPr>
          <w:rFonts w:ascii="仿宋" w:eastAsia="仿宋" w:hAnsi="仿宋" w:hint="eastAsia"/>
          <w:sz w:val="30"/>
          <w:szCs w:val="30"/>
        </w:rPr>
        <w:t xml:space="preserve"> “使用性质”按照GB50057-2010第3.0.3条～第3.0.4条描述的类型填写。</w:t>
      </w:r>
    </w:p>
    <w:p w:rsidR="006030C5" w:rsidRPr="00CF3668" w:rsidRDefault="00102CE1" w:rsidP="00937474">
      <w:pPr>
        <w:pStyle w:val="a6"/>
        <w:spacing w:before="0" w:after="0" w:line="360" w:lineRule="auto"/>
        <w:ind w:left="0" w:firstLineChars="200" w:firstLine="600"/>
        <w:rPr>
          <w:rFonts w:ascii="仿宋" w:eastAsia="仿宋" w:hAnsi="仿宋"/>
          <w:sz w:val="30"/>
          <w:szCs w:val="30"/>
        </w:rPr>
      </w:pPr>
      <w:r>
        <w:rPr>
          <w:rFonts w:ascii="仿宋" w:eastAsia="仿宋" w:hAnsi="仿宋" w:hint="eastAsia"/>
          <w:sz w:val="30"/>
          <w:szCs w:val="30"/>
        </w:rPr>
        <w:t>20</w:t>
      </w:r>
      <w:r w:rsidR="006030C5" w:rsidRPr="00CF3668">
        <w:rPr>
          <w:rFonts w:ascii="仿宋" w:eastAsia="仿宋" w:hAnsi="仿宋" w:hint="eastAsia"/>
          <w:sz w:val="30"/>
          <w:szCs w:val="30"/>
        </w:rPr>
        <w:t>. “材料规格”填写材质、直径（或截面积与厚度）。</w:t>
      </w:r>
    </w:p>
    <w:p w:rsidR="006030C5" w:rsidRPr="00CF3668" w:rsidRDefault="00755B39" w:rsidP="00937474">
      <w:pPr>
        <w:pStyle w:val="a6"/>
        <w:spacing w:before="0" w:after="0" w:line="360" w:lineRule="auto"/>
        <w:ind w:left="0" w:firstLineChars="200" w:firstLine="600"/>
        <w:rPr>
          <w:rFonts w:ascii="仿宋" w:eastAsia="仿宋" w:hAnsi="仿宋"/>
          <w:sz w:val="30"/>
          <w:szCs w:val="30"/>
        </w:rPr>
      </w:pPr>
      <w:r w:rsidRPr="00CF3668">
        <w:rPr>
          <w:rFonts w:ascii="仿宋" w:eastAsia="仿宋" w:hAnsi="仿宋" w:hint="eastAsia"/>
          <w:sz w:val="30"/>
          <w:szCs w:val="30"/>
        </w:rPr>
        <w:t>2</w:t>
      </w:r>
      <w:r w:rsidR="00102CE1">
        <w:rPr>
          <w:rFonts w:ascii="仿宋" w:eastAsia="仿宋" w:hAnsi="仿宋" w:hint="eastAsia"/>
          <w:sz w:val="30"/>
          <w:szCs w:val="30"/>
        </w:rPr>
        <w:t>1</w:t>
      </w:r>
      <w:r w:rsidR="006030C5" w:rsidRPr="00CF3668">
        <w:rPr>
          <w:rFonts w:ascii="仿宋" w:eastAsia="仿宋" w:hAnsi="仿宋" w:hint="eastAsia"/>
          <w:sz w:val="30"/>
          <w:szCs w:val="30"/>
        </w:rPr>
        <w:t>. 接闪器“保护效果”，根据计算的保护范围情况，填写能保护或不能保护。</w:t>
      </w:r>
    </w:p>
    <w:p w:rsidR="006F5D59" w:rsidRPr="00CF3668" w:rsidRDefault="00683458" w:rsidP="00937474">
      <w:pPr>
        <w:pStyle w:val="a6"/>
        <w:spacing w:before="0" w:after="0" w:line="360" w:lineRule="auto"/>
        <w:ind w:left="0" w:firstLineChars="200" w:firstLine="600"/>
        <w:rPr>
          <w:rFonts w:ascii="仿宋" w:eastAsia="仿宋" w:hAnsi="仿宋"/>
          <w:sz w:val="30"/>
          <w:szCs w:val="30"/>
        </w:rPr>
      </w:pPr>
      <w:r w:rsidRPr="00CF3668">
        <w:rPr>
          <w:rFonts w:ascii="仿宋" w:eastAsia="仿宋" w:hAnsi="仿宋" w:hint="eastAsia"/>
          <w:sz w:val="30"/>
          <w:szCs w:val="30"/>
        </w:rPr>
        <w:t>2</w:t>
      </w:r>
      <w:r w:rsidR="00102CE1">
        <w:rPr>
          <w:rFonts w:ascii="仿宋" w:eastAsia="仿宋" w:hAnsi="仿宋" w:hint="eastAsia"/>
          <w:sz w:val="30"/>
          <w:szCs w:val="30"/>
        </w:rPr>
        <w:t>2</w:t>
      </w:r>
      <w:r w:rsidR="006F5D59" w:rsidRPr="00CF3668">
        <w:rPr>
          <w:rFonts w:ascii="仿宋" w:eastAsia="仿宋" w:hAnsi="仿宋" w:hint="eastAsia"/>
          <w:sz w:val="30"/>
          <w:szCs w:val="30"/>
        </w:rPr>
        <w:t>.接地电阻的“标准/要点”栏，应根据所依据的检测标准填写。</w:t>
      </w:r>
    </w:p>
    <w:p w:rsidR="00687C49" w:rsidRDefault="00687C49" w:rsidP="00937474">
      <w:pPr>
        <w:pStyle w:val="a6"/>
        <w:spacing w:before="0" w:after="0" w:line="360" w:lineRule="auto"/>
        <w:ind w:left="0" w:firstLineChars="200" w:firstLine="600"/>
        <w:rPr>
          <w:rFonts w:ascii="仿宋" w:eastAsia="仿宋" w:hAnsi="仿宋"/>
          <w:sz w:val="30"/>
          <w:szCs w:val="30"/>
        </w:rPr>
      </w:pPr>
      <w:r w:rsidRPr="00CF3668">
        <w:rPr>
          <w:rFonts w:ascii="仿宋" w:eastAsia="仿宋" w:hAnsi="仿宋" w:hint="eastAsia"/>
          <w:sz w:val="30"/>
          <w:szCs w:val="30"/>
        </w:rPr>
        <w:t>2</w:t>
      </w:r>
      <w:r w:rsidR="00102CE1">
        <w:rPr>
          <w:rFonts w:ascii="仿宋" w:eastAsia="仿宋" w:hAnsi="仿宋" w:hint="eastAsia"/>
          <w:sz w:val="30"/>
          <w:szCs w:val="30"/>
        </w:rPr>
        <w:t>3</w:t>
      </w:r>
      <w:r w:rsidRPr="00CF3668">
        <w:rPr>
          <w:rFonts w:ascii="仿宋" w:eastAsia="仿宋" w:hAnsi="仿宋" w:hint="eastAsia"/>
          <w:sz w:val="30"/>
          <w:szCs w:val="30"/>
        </w:rPr>
        <w:t>.“网格尺寸”按照“长×宽”格式填写</w:t>
      </w:r>
      <w:r w:rsidR="0066387A">
        <w:rPr>
          <w:rFonts w:ascii="仿宋" w:eastAsia="仿宋" w:hAnsi="仿宋" w:hint="eastAsia"/>
          <w:sz w:val="30"/>
          <w:szCs w:val="30"/>
        </w:rPr>
        <w:t>，可以填写最大网格尺寸</w:t>
      </w:r>
      <w:r w:rsidRPr="00CF3668">
        <w:rPr>
          <w:rFonts w:ascii="仿宋" w:eastAsia="仿宋" w:hAnsi="仿宋" w:hint="eastAsia"/>
          <w:sz w:val="30"/>
          <w:szCs w:val="30"/>
        </w:rPr>
        <w:t>。</w:t>
      </w:r>
    </w:p>
    <w:p w:rsidR="00687C49" w:rsidRPr="00CF3668" w:rsidRDefault="00687C49" w:rsidP="00937474">
      <w:pPr>
        <w:pStyle w:val="a6"/>
        <w:spacing w:before="0" w:after="0" w:line="360" w:lineRule="auto"/>
        <w:ind w:left="0" w:firstLineChars="200" w:firstLine="600"/>
        <w:rPr>
          <w:rFonts w:ascii="仿宋" w:eastAsia="仿宋" w:hAnsi="仿宋"/>
          <w:sz w:val="30"/>
          <w:szCs w:val="30"/>
        </w:rPr>
      </w:pPr>
      <w:r w:rsidRPr="00CF3668">
        <w:rPr>
          <w:rFonts w:ascii="仿宋" w:eastAsia="仿宋" w:hAnsi="仿宋" w:hint="eastAsia"/>
          <w:sz w:val="30"/>
          <w:szCs w:val="30"/>
        </w:rPr>
        <w:t>2</w:t>
      </w:r>
      <w:r w:rsidR="00102CE1">
        <w:rPr>
          <w:rFonts w:ascii="仿宋" w:eastAsia="仿宋" w:hAnsi="仿宋" w:hint="eastAsia"/>
          <w:sz w:val="30"/>
          <w:szCs w:val="30"/>
        </w:rPr>
        <w:t>4</w:t>
      </w:r>
      <w:r w:rsidRPr="00CF3668">
        <w:rPr>
          <w:rFonts w:ascii="仿宋" w:eastAsia="仿宋" w:hAnsi="仿宋" w:hint="eastAsia"/>
          <w:sz w:val="30"/>
          <w:szCs w:val="30"/>
        </w:rPr>
        <w:t>. 易燃易爆场所“金属构件、管道、门窗、设备防闪电感应接地”包含不限于：栈桥、铁轨、鹤管、输油（气）管道、防</w:t>
      </w:r>
      <w:r w:rsidRPr="00CF3668">
        <w:rPr>
          <w:rFonts w:ascii="仿宋" w:eastAsia="仿宋" w:hAnsi="仿宋" w:hint="eastAsia"/>
          <w:sz w:val="30"/>
          <w:szCs w:val="30"/>
        </w:rPr>
        <w:lastRenderedPageBreak/>
        <w:t>静电桩、金属门（窗）、加油（气）机、加油枪、线缆桥架、配电盘、设备的防感应接地。</w:t>
      </w:r>
    </w:p>
    <w:p w:rsidR="00687C49" w:rsidRPr="00CF3668" w:rsidRDefault="00687C49" w:rsidP="00937474">
      <w:pPr>
        <w:pStyle w:val="a9"/>
        <w:ind w:firstLine="640"/>
        <w:rPr>
          <w:rFonts w:ascii="仿宋" w:eastAsia="仿宋" w:hAnsi="仿宋"/>
          <w:sz w:val="32"/>
          <w:szCs w:val="32"/>
        </w:rPr>
      </w:pPr>
      <w:r w:rsidRPr="00CF3668">
        <w:rPr>
          <w:rFonts w:ascii="仿宋" w:eastAsia="仿宋" w:hAnsi="仿宋" w:hint="eastAsia"/>
          <w:sz w:val="32"/>
          <w:szCs w:val="32"/>
        </w:rPr>
        <w:t>2</w:t>
      </w:r>
      <w:r w:rsidR="00102CE1">
        <w:rPr>
          <w:rFonts w:ascii="仿宋" w:eastAsia="仿宋" w:hAnsi="仿宋" w:hint="eastAsia"/>
          <w:sz w:val="32"/>
          <w:szCs w:val="32"/>
        </w:rPr>
        <w:t>5</w:t>
      </w:r>
      <w:r w:rsidRPr="00CF3668">
        <w:rPr>
          <w:rFonts w:ascii="仿宋" w:eastAsia="仿宋" w:hAnsi="仿宋" w:hint="eastAsia"/>
          <w:sz w:val="32"/>
          <w:szCs w:val="32"/>
        </w:rPr>
        <w:t>.SPD的</w:t>
      </w:r>
      <w:r w:rsidR="00DB42E7" w:rsidRPr="00CF3668">
        <w:rPr>
          <w:rFonts w:ascii="仿宋" w:eastAsia="仿宋" w:hAnsi="仿宋" w:cs="Times New Roman" w:hint="eastAsia"/>
          <w:sz w:val="32"/>
          <w:szCs w:val="32"/>
        </w:rPr>
        <w:t>“</w:t>
      </w:r>
      <w:proofErr w:type="spellStart"/>
      <w:r w:rsidR="00DB42E7" w:rsidRPr="00CF3668">
        <w:rPr>
          <w:rFonts w:ascii="仿宋" w:eastAsia="仿宋" w:hAnsi="仿宋" w:cs="Times New Roman" w:hint="eastAsia"/>
          <w:sz w:val="32"/>
          <w:szCs w:val="32"/>
        </w:rPr>
        <w:t>I</w:t>
      </w:r>
      <w:r w:rsidR="00DB42E7" w:rsidRPr="00CF3668">
        <w:rPr>
          <w:rFonts w:ascii="仿宋" w:eastAsia="仿宋" w:hAnsi="仿宋" w:cs="Times New Roman" w:hint="eastAsia"/>
          <w:sz w:val="32"/>
          <w:szCs w:val="32"/>
          <w:vertAlign w:val="subscript"/>
        </w:rPr>
        <w:t>ie</w:t>
      </w:r>
      <w:proofErr w:type="spellEnd"/>
      <w:r w:rsidR="00DB42E7" w:rsidRPr="00CF3668">
        <w:rPr>
          <w:rFonts w:ascii="仿宋" w:eastAsia="仿宋" w:hAnsi="仿宋" w:cs="Times New Roman" w:hint="eastAsia"/>
          <w:sz w:val="32"/>
          <w:szCs w:val="32"/>
        </w:rPr>
        <w:t>”、“U</w:t>
      </w:r>
      <w:r w:rsidR="00DB42E7" w:rsidRPr="00CF3668">
        <w:rPr>
          <w:rFonts w:ascii="仿宋" w:eastAsia="仿宋" w:hAnsi="仿宋" w:cs="Times New Roman" w:hint="eastAsia"/>
          <w:sz w:val="32"/>
          <w:szCs w:val="32"/>
          <w:vertAlign w:val="subscript"/>
        </w:rPr>
        <w:t>1mA</w:t>
      </w:r>
      <w:r w:rsidR="00DB42E7" w:rsidRPr="00CF3668">
        <w:rPr>
          <w:rFonts w:ascii="仿宋" w:eastAsia="仿宋" w:hAnsi="仿宋" w:cs="Times New Roman" w:hint="eastAsia"/>
          <w:sz w:val="32"/>
          <w:szCs w:val="32"/>
        </w:rPr>
        <w:t>”、“连接导线长度”、“连接导线截面”、“接地电阻/过渡电阻”、“绝缘电阻”填写检测值，其余项目填写检查情况。</w:t>
      </w:r>
      <w:r w:rsidRPr="00CF3668">
        <w:rPr>
          <w:rFonts w:ascii="仿宋" w:eastAsia="仿宋" w:hAnsi="仿宋" w:hint="eastAsia"/>
          <w:sz w:val="32"/>
          <w:szCs w:val="32"/>
        </w:rPr>
        <w:t>“状态指示器”</w:t>
      </w:r>
      <w:r w:rsidR="00DB42E7" w:rsidRPr="00CF3668">
        <w:rPr>
          <w:rFonts w:ascii="仿宋" w:eastAsia="仿宋" w:hAnsi="仿宋" w:hint="eastAsia"/>
          <w:sz w:val="32"/>
          <w:szCs w:val="32"/>
        </w:rPr>
        <w:t>结合SPD状态指示说明，填写正常或不正常；SPD</w:t>
      </w:r>
      <w:r w:rsidRPr="00CF3668">
        <w:rPr>
          <w:rFonts w:ascii="仿宋" w:eastAsia="仿宋" w:hAnsi="仿宋" w:hint="eastAsia"/>
          <w:sz w:val="32"/>
          <w:szCs w:val="32"/>
        </w:rPr>
        <w:t>“过电流保护”</w:t>
      </w:r>
      <w:r w:rsidR="00DB42E7" w:rsidRPr="00CF3668">
        <w:rPr>
          <w:rFonts w:ascii="仿宋" w:eastAsia="仿宋" w:hAnsi="仿宋" w:hint="eastAsia"/>
          <w:sz w:val="32"/>
          <w:szCs w:val="32"/>
        </w:rPr>
        <w:t>根据SPD前端是否</w:t>
      </w:r>
      <w:r w:rsidR="009C7075" w:rsidRPr="00CF3668">
        <w:rPr>
          <w:rFonts w:ascii="仿宋" w:eastAsia="仿宋" w:hAnsi="仿宋" w:hint="eastAsia"/>
          <w:sz w:val="32"/>
          <w:szCs w:val="32"/>
        </w:rPr>
        <w:t>采用过电流保护措施</w:t>
      </w:r>
      <w:r w:rsidR="00DB42E7" w:rsidRPr="00CF3668">
        <w:rPr>
          <w:rFonts w:ascii="仿宋" w:eastAsia="仿宋" w:hAnsi="仿宋" w:hint="eastAsia"/>
          <w:sz w:val="32"/>
          <w:szCs w:val="32"/>
        </w:rPr>
        <w:t>，填写是或否。</w:t>
      </w:r>
    </w:p>
    <w:p w:rsidR="009C7075" w:rsidRPr="00CF3668" w:rsidRDefault="009C7075" w:rsidP="00937474">
      <w:pPr>
        <w:pStyle w:val="a9"/>
        <w:ind w:firstLine="640"/>
        <w:rPr>
          <w:rFonts w:ascii="仿宋" w:eastAsia="仿宋" w:hAnsi="仿宋"/>
          <w:sz w:val="32"/>
          <w:szCs w:val="32"/>
        </w:rPr>
      </w:pPr>
      <w:r w:rsidRPr="00CF3668">
        <w:rPr>
          <w:rFonts w:ascii="仿宋" w:eastAsia="仿宋" w:hAnsi="仿宋" w:hint="eastAsia"/>
          <w:sz w:val="32"/>
          <w:szCs w:val="32"/>
        </w:rPr>
        <w:t>2</w:t>
      </w:r>
      <w:r w:rsidR="00102CE1">
        <w:rPr>
          <w:rFonts w:ascii="仿宋" w:eastAsia="仿宋" w:hAnsi="仿宋" w:hint="eastAsia"/>
          <w:sz w:val="32"/>
          <w:szCs w:val="32"/>
        </w:rPr>
        <w:t>6</w:t>
      </w:r>
      <w:r w:rsidRPr="00CF3668">
        <w:rPr>
          <w:rFonts w:ascii="仿宋" w:eastAsia="仿宋" w:hAnsi="仿宋" w:hint="eastAsia"/>
          <w:sz w:val="32"/>
          <w:szCs w:val="32"/>
        </w:rPr>
        <w:t>.“接地电阻（或过渡电阻）测试表”</w:t>
      </w:r>
      <w:r w:rsidR="0092760B">
        <w:rPr>
          <w:rFonts w:ascii="仿宋" w:eastAsia="仿宋" w:hAnsi="仿宋" w:hint="eastAsia"/>
          <w:sz w:val="32"/>
          <w:szCs w:val="32"/>
        </w:rPr>
        <w:t>中</w:t>
      </w:r>
      <w:r w:rsidR="0092760B" w:rsidRPr="00CF3668">
        <w:rPr>
          <w:rFonts w:ascii="仿宋" w:eastAsia="仿宋" w:hAnsi="仿宋" w:hint="eastAsia"/>
          <w:sz w:val="32"/>
          <w:szCs w:val="32"/>
        </w:rPr>
        <w:t xml:space="preserve"> </w:t>
      </w:r>
      <w:r w:rsidRPr="00CF3668">
        <w:rPr>
          <w:rFonts w:ascii="仿宋" w:eastAsia="仿宋" w:hAnsi="仿宋" w:hint="eastAsia"/>
          <w:sz w:val="32"/>
          <w:szCs w:val="32"/>
        </w:rPr>
        <w:t>“对象名称及位置”要详细说明测点位置（必要时可以图示），保证现场所有检测点可有效溯源。</w:t>
      </w:r>
    </w:p>
    <w:p w:rsidR="00937474" w:rsidRDefault="00937474" w:rsidP="00937474">
      <w:pPr>
        <w:pStyle w:val="a9"/>
        <w:ind w:firstLine="640"/>
        <w:rPr>
          <w:rFonts w:ascii="仿宋" w:eastAsia="仿宋" w:hAnsi="仿宋"/>
          <w:sz w:val="32"/>
          <w:szCs w:val="32"/>
        </w:rPr>
      </w:pPr>
      <w:r w:rsidRPr="00CF3668">
        <w:rPr>
          <w:rFonts w:ascii="仿宋" w:eastAsia="仿宋" w:hAnsi="仿宋" w:hint="eastAsia"/>
          <w:sz w:val="32"/>
          <w:szCs w:val="32"/>
        </w:rPr>
        <w:t>2</w:t>
      </w:r>
      <w:r w:rsidR="00102CE1">
        <w:rPr>
          <w:rFonts w:ascii="仿宋" w:eastAsia="仿宋" w:hAnsi="仿宋" w:hint="eastAsia"/>
          <w:sz w:val="32"/>
          <w:szCs w:val="32"/>
        </w:rPr>
        <w:t>7</w:t>
      </w:r>
      <w:r w:rsidRPr="00CF3668">
        <w:rPr>
          <w:rFonts w:ascii="仿宋" w:eastAsia="仿宋" w:hAnsi="仿宋" w:hint="eastAsia"/>
          <w:sz w:val="32"/>
          <w:szCs w:val="32"/>
        </w:rPr>
        <w:t>.“接闪器布置及保护范围图” 接闪器布置及保护范围图应包括保护对象的基本要素（长、宽、高等）、接闪器与保护对象的相对位置、接闪器高度、引下线位置、</w:t>
      </w:r>
      <w:proofErr w:type="gramStart"/>
      <w:r w:rsidRPr="00CF3668">
        <w:rPr>
          <w:rFonts w:ascii="仿宋" w:eastAsia="仿宋" w:hAnsi="仿宋" w:hint="eastAsia"/>
          <w:sz w:val="32"/>
          <w:szCs w:val="32"/>
        </w:rPr>
        <w:t>独立接</w:t>
      </w:r>
      <w:proofErr w:type="gramEnd"/>
      <w:r w:rsidRPr="00CF3668">
        <w:rPr>
          <w:rFonts w:ascii="仿宋" w:eastAsia="仿宋" w:hAnsi="仿宋" w:hint="eastAsia"/>
          <w:sz w:val="32"/>
          <w:szCs w:val="32"/>
        </w:rPr>
        <w:t>闪器的平面保护范围图及立面保护范围图。绘制</w:t>
      </w:r>
      <w:r w:rsidRPr="00CF3668">
        <w:rPr>
          <w:rFonts w:ascii="仿宋" w:eastAsia="仿宋" w:hAnsi="仿宋"/>
          <w:sz w:val="32"/>
          <w:szCs w:val="32"/>
        </w:rPr>
        <w:t>图</w:t>
      </w:r>
      <w:r w:rsidRPr="00CF3668">
        <w:rPr>
          <w:rFonts w:ascii="仿宋" w:eastAsia="仿宋" w:hAnsi="仿宋" w:hint="eastAsia"/>
          <w:sz w:val="32"/>
          <w:szCs w:val="32"/>
        </w:rPr>
        <w:t>时,应标注方向，图例应符合《防雷工程专业设计常用图形符号》（QX/T 166）要求。</w:t>
      </w:r>
    </w:p>
    <w:p w:rsidR="00AA3D54" w:rsidRPr="00CF3668" w:rsidRDefault="00AA3D54" w:rsidP="00AA3D54">
      <w:pPr>
        <w:pStyle w:val="a9"/>
        <w:ind w:firstLine="640"/>
        <w:rPr>
          <w:rFonts w:ascii="仿宋" w:eastAsia="仿宋" w:hAnsi="仿宋"/>
          <w:sz w:val="32"/>
          <w:szCs w:val="32"/>
        </w:rPr>
      </w:pPr>
      <w:r>
        <w:rPr>
          <w:rFonts w:ascii="仿宋" w:eastAsia="仿宋" w:hAnsi="仿宋" w:hint="eastAsia"/>
          <w:sz w:val="32"/>
          <w:szCs w:val="32"/>
        </w:rPr>
        <w:t>28</w:t>
      </w:r>
      <w:r w:rsidRPr="00AA3D54">
        <w:rPr>
          <w:rFonts w:ascii="仿宋" w:eastAsia="仿宋" w:hAnsi="仿宋" w:hint="eastAsia"/>
          <w:sz w:val="32"/>
          <w:szCs w:val="32"/>
        </w:rPr>
        <w:t>.</w:t>
      </w:r>
      <w:r w:rsidRPr="00DC44CD">
        <w:rPr>
          <w:rFonts w:ascii="仿宋" w:eastAsia="仿宋" w:hAnsi="仿宋" w:hint="eastAsia"/>
          <w:b/>
          <w:sz w:val="32"/>
          <w:szCs w:val="32"/>
        </w:rPr>
        <w:t>防雷检测原始记录</w:t>
      </w:r>
      <w:r w:rsidR="00483536" w:rsidRPr="00AA3D54">
        <w:rPr>
          <w:rFonts w:ascii="仿宋" w:eastAsia="仿宋" w:hAnsi="仿宋" w:hint="eastAsia"/>
          <w:sz w:val="32"/>
          <w:szCs w:val="32"/>
        </w:rPr>
        <w:t>由</w:t>
      </w:r>
      <w:r w:rsidR="00483536">
        <w:rPr>
          <w:rFonts w:ascii="仿宋" w:eastAsia="仿宋" w:hAnsi="仿宋" w:hint="eastAsia"/>
          <w:sz w:val="32"/>
          <w:szCs w:val="32"/>
        </w:rPr>
        <w:t>检测单位依据检测报告模板自行设计，但必须涵盖检测报告中所有的检测、检查项目</w:t>
      </w:r>
      <w:r w:rsidR="00DC44CD">
        <w:rPr>
          <w:rFonts w:ascii="仿宋" w:eastAsia="仿宋" w:hAnsi="仿宋" w:hint="eastAsia"/>
          <w:sz w:val="32"/>
          <w:szCs w:val="32"/>
        </w:rPr>
        <w:t>，且格式应在本检测单位内保持统一。</w:t>
      </w:r>
    </w:p>
    <w:p w:rsidR="00D86DA6" w:rsidRPr="00CF3668" w:rsidRDefault="00683458" w:rsidP="00AD751A">
      <w:pPr>
        <w:pStyle w:val="a9"/>
        <w:ind w:firstLine="640"/>
        <w:rPr>
          <w:rFonts w:ascii="仿宋" w:eastAsia="仿宋" w:hAnsi="仿宋"/>
        </w:rPr>
      </w:pPr>
      <w:r w:rsidRPr="00CF3668">
        <w:rPr>
          <w:rFonts w:ascii="仿宋" w:eastAsia="仿宋" w:hAnsi="仿宋" w:hint="eastAsia"/>
          <w:sz w:val="32"/>
          <w:szCs w:val="32"/>
        </w:rPr>
        <w:t>2</w:t>
      </w:r>
      <w:r w:rsidR="00483536">
        <w:rPr>
          <w:rFonts w:ascii="仿宋" w:eastAsia="仿宋" w:hAnsi="仿宋" w:hint="eastAsia"/>
          <w:sz w:val="32"/>
          <w:szCs w:val="32"/>
        </w:rPr>
        <w:t>9</w:t>
      </w:r>
      <w:r w:rsidRPr="00CF3668">
        <w:rPr>
          <w:rFonts w:ascii="仿宋" w:eastAsia="仿宋" w:hAnsi="仿宋" w:hint="eastAsia"/>
          <w:sz w:val="32"/>
          <w:szCs w:val="32"/>
        </w:rPr>
        <w:t>.</w:t>
      </w:r>
      <w:r w:rsidR="008F4DB1" w:rsidRPr="00CF3668">
        <w:rPr>
          <w:rFonts w:ascii="仿宋" w:eastAsia="仿宋" w:hAnsi="仿宋" w:hint="eastAsia"/>
          <w:sz w:val="32"/>
          <w:szCs w:val="32"/>
        </w:rPr>
        <w:t>检测报告应与原始记录、检测合同一并存档，保管期限不少于</w:t>
      </w:r>
      <w:r w:rsidR="009C7075" w:rsidRPr="00CF3668">
        <w:rPr>
          <w:rFonts w:ascii="仿宋" w:eastAsia="仿宋" w:hAnsi="仿宋" w:hint="eastAsia"/>
          <w:sz w:val="32"/>
          <w:szCs w:val="32"/>
        </w:rPr>
        <w:t>3</w:t>
      </w:r>
      <w:r w:rsidR="008F4DB1" w:rsidRPr="00CF3668">
        <w:rPr>
          <w:rFonts w:ascii="仿宋" w:eastAsia="仿宋" w:hAnsi="仿宋" w:hint="eastAsia"/>
          <w:sz w:val="32"/>
          <w:szCs w:val="32"/>
        </w:rPr>
        <w:t>年。</w:t>
      </w:r>
      <w:bookmarkEnd w:id="0"/>
    </w:p>
    <w:sectPr w:rsidR="00D86DA6" w:rsidRPr="00CF3668" w:rsidSect="0031423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F4E" w:rsidRDefault="00143F4E" w:rsidP="00B155E1">
      <w:r>
        <w:separator/>
      </w:r>
    </w:p>
  </w:endnote>
  <w:endnote w:type="continuationSeparator" w:id="0">
    <w:p w:rsidR="00143F4E" w:rsidRDefault="00143F4E" w:rsidP="00B15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F4E" w:rsidRDefault="00143F4E" w:rsidP="00B155E1">
      <w:r>
        <w:separator/>
      </w:r>
    </w:p>
  </w:footnote>
  <w:footnote w:type="continuationSeparator" w:id="0">
    <w:p w:rsidR="00143F4E" w:rsidRDefault="00143F4E" w:rsidP="00B155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E2B76"/>
    <w:rsid w:val="0002423D"/>
    <w:rsid w:val="00096BB1"/>
    <w:rsid w:val="000E5164"/>
    <w:rsid w:val="00102CE1"/>
    <w:rsid w:val="00143F4E"/>
    <w:rsid w:val="00146500"/>
    <w:rsid w:val="0015447E"/>
    <w:rsid w:val="00186978"/>
    <w:rsid w:val="001F7DB1"/>
    <w:rsid w:val="002351E6"/>
    <w:rsid w:val="00237323"/>
    <w:rsid w:val="002600CE"/>
    <w:rsid w:val="00293BB0"/>
    <w:rsid w:val="002A36D7"/>
    <w:rsid w:val="00306142"/>
    <w:rsid w:val="00314235"/>
    <w:rsid w:val="00365DF7"/>
    <w:rsid w:val="00394190"/>
    <w:rsid w:val="003C41A8"/>
    <w:rsid w:val="003F57AA"/>
    <w:rsid w:val="00483536"/>
    <w:rsid w:val="004E2B76"/>
    <w:rsid w:val="005B756F"/>
    <w:rsid w:val="006030C5"/>
    <w:rsid w:val="00653FFB"/>
    <w:rsid w:val="0066387A"/>
    <w:rsid w:val="00663880"/>
    <w:rsid w:val="00683458"/>
    <w:rsid w:val="00687C49"/>
    <w:rsid w:val="006B36E7"/>
    <w:rsid w:val="006F5D59"/>
    <w:rsid w:val="0075127C"/>
    <w:rsid w:val="00755B39"/>
    <w:rsid w:val="0076094D"/>
    <w:rsid w:val="00770E2B"/>
    <w:rsid w:val="007C31A7"/>
    <w:rsid w:val="007E64FC"/>
    <w:rsid w:val="0081662A"/>
    <w:rsid w:val="0085642D"/>
    <w:rsid w:val="00863B38"/>
    <w:rsid w:val="00866EF0"/>
    <w:rsid w:val="0087731A"/>
    <w:rsid w:val="008F4DB1"/>
    <w:rsid w:val="0092760B"/>
    <w:rsid w:val="00937474"/>
    <w:rsid w:val="00995BF8"/>
    <w:rsid w:val="009A1DE5"/>
    <w:rsid w:val="009B10F9"/>
    <w:rsid w:val="009B703B"/>
    <w:rsid w:val="009C3893"/>
    <w:rsid w:val="009C7075"/>
    <w:rsid w:val="00A35375"/>
    <w:rsid w:val="00A72FE4"/>
    <w:rsid w:val="00AA3D54"/>
    <w:rsid w:val="00AC0397"/>
    <w:rsid w:val="00AC0D3D"/>
    <w:rsid w:val="00AD751A"/>
    <w:rsid w:val="00B155E1"/>
    <w:rsid w:val="00B36A5C"/>
    <w:rsid w:val="00B42A04"/>
    <w:rsid w:val="00B67B4E"/>
    <w:rsid w:val="00BA112C"/>
    <w:rsid w:val="00C368EE"/>
    <w:rsid w:val="00C950D4"/>
    <w:rsid w:val="00CF3668"/>
    <w:rsid w:val="00D14CAA"/>
    <w:rsid w:val="00D42A97"/>
    <w:rsid w:val="00D86DA6"/>
    <w:rsid w:val="00DB42E7"/>
    <w:rsid w:val="00DC44CD"/>
    <w:rsid w:val="00DE0BB2"/>
    <w:rsid w:val="00DF5845"/>
    <w:rsid w:val="00E20CA6"/>
    <w:rsid w:val="00F12724"/>
    <w:rsid w:val="00F6337B"/>
    <w:rsid w:val="00F959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235"/>
    <w:pPr>
      <w:widowControl w:val="0"/>
      <w:jc w:val="both"/>
    </w:pPr>
  </w:style>
  <w:style w:type="paragraph" w:styleId="2">
    <w:name w:val="heading 2"/>
    <w:basedOn w:val="a"/>
    <w:next w:val="a"/>
    <w:link w:val="2Char"/>
    <w:uiPriority w:val="9"/>
    <w:qFormat/>
    <w:rsid w:val="00AA3D54"/>
    <w:pPr>
      <w:keepNext/>
      <w:keepLines/>
      <w:spacing w:before="260" w:after="260" w:line="416" w:lineRule="auto"/>
      <w:outlineLvl w:val="1"/>
    </w:pPr>
    <w:rPr>
      <w:rFonts w:ascii="等线 Light" w:eastAsia="等线 Light" w:hAnsi="等线 Light"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155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155E1"/>
    <w:rPr>
      <w:sz w:val="18"/>
      <w:szCs w:val="18"/>
    </w:rPr>
  </w:style>
  <w:style w:type="paragraph" w:styleId="a4">
    <w:name w:val="footer"/>
    <w:basedOn w:val="a"/>
    <w:link w:val="Char0"/>
    <w:uiPriority w:val="99"/>
    <w:unhideWhenUsed/>
    <w:rsid w:val="00B155E1"/>
    <w:pPr>
      <w:tabs>
        <w:tab w:val="center" w:pos="4153"/>
        <w:tab w:val="right" w:pos="8306"/>
      </w:tabs>
      <w:snapToGrid w:val="0"/>
      <w:jc w:val="left"/>
    </w:pPr>
    <w:rPr>
      <w:sz w:val="18"/>
      <w:szCs w:val="18"/>
    </w:rPr>
  </w:style>
  <w:style w:type="character" w:customStyle="1" w:styleId="Char0">
    <w:name w:val="页脚 Char"/>
    <w:basedOn w:val="a0"/>
    <w:link w:val="a4"/>
    <w:uiPriority w:val="99"/>
    <w:rsid w:val="00B155E1"/>
    <w:rPr>
      <w:sz w:val="18"/>
      <w:szCs w:val="18"/>
    </w:rPr>
  </w:style>
  <w:style w:type="paragraph" w:customStyle="1" w:styleId="a5">
    <w:name w:val="一级无"/>
    <w:basedOn w:val="a"/>
    <w:rsid w:val="00B155E1"/>
    <w:pPr>
      <w:widowControl/>
      <w:ind w:left="283"/>
      <w:jc w:val="left"/>
      <w:outlineLvl w:val="2"/>
    </w:pPr>
    <w:rPr>
      <w:rFonts w:ascii="宋体" w:eastAsia="宋体" w:hAnsi="Times New Roman" w:cs="Times New Roman"/>
      <w:kern w:val="0"/>
      <w:szCs w:val="21"/>
    </w:rPr>
  </w:style>
  <w:style w:type="paragraph" w:customStyle="1" w:styleId="a6">
    <w:name w:val="三级无"/>
    <w:basedOn w:val="a"/>
    <w:rsid w:val="00B155E1"/>
    <w:pPr>
      <w:widowControl/>
      <w:spacing w:before="50" w:after="50"/>
      <w:ind w:left="710"/>
      <w:jc w:val="left"/>
      <w:outlineLvl w:val="4"/>
    </w:pPr>
    <w:rPr>
      <w:rFonts w:ascii="宋体" w:eastAsia="宋体" w:hAnsi="Times New Roman" w:cs="Times New Roman"/>
      <w:kern w:val="0"/>
      <w:szCs w:val="21"/>
    </w:rPr>
  </w:style>
  <w:style w:type="paragraph" w:customStyle="1" w:styleId="a7">
    <w:name w:val="二级条标题"/>
    <w:basedOn w:val="a"/>
    <w:next w:val="a"/>
    <w:rsid w:val="00B155E1"/>
    <w:pPr>
      <w:widowControl/>
      <w:spacing w:beforeLines="50" w:afterLines="50"/>
      <w:jc w:val="left"/>
      <w:outlineLvl w:val="3"/>
    </w:pPr>
    <w:rPr>
      <w:rFonts w:ascii="黑体" w:eastAsia="黑体" w:hAnsi="Times New Roman" w:cs="Times New Roman"/>
      <w:kern w:val="0"/>
      <w:szCs w:val="21"/>
    </w:rPr>
  </w:style>
  <w:style w:type="paragraph" w:customStyle="1" w:styleId="a8">
    <w:name w:val="章标题"/>
    <w:next w:val="a"/>
    <w:rsid w:val="00B155E1"/>
    <w:pPr>
      <w:spacing w:beforeLines="100" w:afterLines="100"/>
      <w:jc w:val="both"/>
      <w:outlineLvl w:val="1"/>
    </w:pPr>
    <w:rPr>
      <w:rFonts w:ascii="黑体" w:eastAsia="黑体" w:hAnsi="Times New Roman" w:cs="Times New Roman"/>
      <w:kern w:val="0"/>
      <w:szCs w:val="20"/>
    </w:rPr>
  </w:style>
  <w:style w:type="character" w:customStyle="1" w:styleId="Char1">
    <w:name w:val="段 Char"/>
    <w:link w:val="a9"/>
    <w:rsid w:val="00B155E1"/>
    <w:rPr>
      <w:rFonts w:ascii="宋体"/>
    </w:rPr>
  </w:style>
  <w:style w:type="paragraph" w:customStyle="1" w:styleId="a9">
    <w:name w:val="段"/>
    <w:link w:val="Char1"/>
    <w:rsid w:val="00B155E1"/>
    <w:pPr>
      <w:tabs>
        <w:tab w:val="center" w:pos="4201"/>
        <w:tab w:val="right" w:leader="dot" w:pos="9298"/>
      </w:tabs>
      <w:autoSpaceDE w:val="0"/>
      <w:autoSpaceDN w:val="0"/>
      <w:ind w:firstLineChars="200" w:firstLine="420"/>
      <w:jc w:val="both"/>
    </w:pPr>
    <w:rPr>
      <w:rFonts w:ascii="宋体"/>
    </w:rPr>
  </w:style>
  <w:style w:type="paragraph" w:styleId="aa">
    <w:name w:val="Date"/>
    <w:basedOn w:val="a"/>
    <w:next w:val="a"/>
    <w:link w:val="Char2"/>
    <w:uiPriority w:val="99"/>
    <w:semiHidden/>
    <w:unhideWhenUsed/>
    <w:rsid w:val="009A1DE5"/>
    <w:pPr>
      <w:ind w:leftChars="2500" w:left="100"/>
    </w:pPr>
  </w:style>
  <w:style w:type="character" w:customStyle="1" w:styleId="Char2">
    <w:name w:val="日期 Char"/>
    <w:basedOn w:val="a0"/>
    <w:link w:val="aa"/>
    <w:uiPriority w:val="99"/>
    <w:semiHidden/>
    <w:rsid w:val="009A1DE5"/>
  </w:style>
  <w:style w:type="paragraph" w:customStyle="1" w:styleId="Char3">
    <w:name w:val="Char"/>
    <w:basedOn w:val="a"/>
    <w:rsid w:val="003F57AA"/>
    <w:rPr>
      <w:rFonts w:ascii="Tahoma" w:eastAsia="宋体" w:hAnsi="Tahoma" w:cs="Times New Roman"/>
      <w:sz w:val="24"/>
      <w:szCs w:val="20"/>
    </w:rPr>
  </w:style>
  <w:style w:type="character" w:customStyle="1" w:styleId="Char4">
    <w:name w:val="示例内容 Char"/>
    <w:link w:val="ab"/>
    <w:rsid w:val="008F4DB1"/>
    <w:rPr>
      <w:rFonts w:ascii="宋体"/>
      <w:sz w:val="18"/>
      <w:szCs w:val="18"/>
    </w:rPr>
  </w:style>
  <w:style w:type="paragraph" w:customStyle="1" w:styleId="ac">
    <w:name w:val="示例×："/>
    <w:basedOn w:val="a8"/>
    <w:qFormat/>
    <w:rsid w:val="008F4DB1"/>
    <w:pPr>
      <w:spacing w:beforeLines="0" w:afterLines="0"/>
      <w:ind w:left="1480" w:firstLine="363"/>
      <w:outlineLvl w:val="9"/>
    </w:pPr>
    <w:rPr>
      <w:rFonts w:ascii="宋体" w:eastAsia="宋体" w:hAnsi="Calibri"/>
      <w:sz w:val="18"/>
      <w:szCs w:val="18"/>
    </w:rPr>
  </w:style>
  <w:style w:type="paragraph" w:customStyle="1" w:styleId="ab">
    <w:name w:val="示例内容"/>
    <w:link w:val="Char4"/>
    <w:rsid w:val="008F4DB1"/>
    <w:pPr>
      <w:ind w:firstLineChars="200" w:firstLine="200"/>
    </w:pPr>
    <w:rPr>
      <w:rFonts w:ascii="宋体"/>
      <w:sz w:val="18"/>
      <w:szCs w:val="18"/>
    </w:rPr>
  </w:style>
  <w:style w:type="paragraph" w:customStyle="1" w:styleId="ad">
    <w:name w:val="二级无"/>
    <w:basedOn w:val="a7"/>
    <w:rsid w:val="008F4DB1"/>
    <w:pPr>
      <w:spacing w:beforeLines="0" w:afterLines="0"/>
    </w:pPr>
    <w:rPr>
      <w:rFonts w:ascii="宋体" w:eastAsia="宋体" w:hAnsi="Calibri"/>
    </w:rPr>
  </w:style>
  <w:style w:type="character" w:customStyle="1" w:styleId="2Char">
    <w:name w:val="标题 2 Char"/>
    <w:basedOn w:val="a0"/>
    <w:link w:val="2"/>
    <w:uiPriority w:val="9"/>
    <w:rsid w:val="00AA3D54"/>
    <w:rPr>
      <w:rFonts w:ascii="等线 Light" w:eastAsia="等线 Light" w:hAnsi="等线 Light" w:cs="Times New Roman"/>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512</TotalTime>
  <Pages>5</Pages>
  <Words>389</Words>
  <Characters>2218</Characters>
  <Application>Microsoft Office Word</Application>
  <DocSecurity>0</DocSecurity>
  <Lines>18</Lines>
  <Paragraphs>5</Paragraphs>
  <ScaleCrop>false</ScaleCrop>
  <Company>Microsoft</Company>
  <LinksUpToDate>false</LinksUpToDate>
  <CharactersWithSpaces>2602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气象灾害防御中心文秘</cp:lastModifiedBy>
  <cp:revision>32</cp:revision>
  <dcterms:created xsi:type="dcterms:W3CDTF">2020-07-12T08:50:00Z</dcterms:created>
  <dcterms:modified xsi:type="dcterms:W3CDTF">2020-09-25T07:56:00Z</dcterms:modified>
</cp:coreProperties>
</file>